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D996" w14:textId="77777777" w:rsidR="00904B1C" w:rsidRPr="00904B1C" w:rsidRDefault="00904B1C" w:rsidP="00D84D62">
      <w:pPr>
        <w:spacing w:line="312" w:lineRule="auto"/>
        <w:rPr>
          <w:rFonts w:ascii="Montserrat" w:hAnsi="Montserrat"/>
          <w:sz w:val="20"/>
          <w:szCs w:val="20"/>
        </w:rPr>
      </w:pPr>
    </w:p>
    <w:p w14:paraId="73452C1A" w14:textId="77777777" w:rsidR="005F193D" w:rsidRPr="006609BF" w:rsidRDefault="00ED45EA" w:rsidP="006609BF">
      <w:pPr>
        <w:pStyle w:val="Overskrift1"/>
      </w:pPr>
      <w:r w:rsidRPr="006609BF">
        <w:t>Dagsorden</w:t>
      </w:r>
    </w:p>
    <w:p w14:paraId="3FB9CEC4" w14:textId="77777777" w:rsidR="005F193D" w:rsidRPr="005A3470" w:rsidRDefault="00ED45EA" w:rsidP="00D84D62">
      <w:pPr>
        <w:pStyle w:val="Undertitel"/>
        <w:spacing w:after="0" w:line="312" w:lineRule="auto"/>
        <w:rPr>
          <w:b/>
        </w:rPr>
      </w:pPr>
      <w:r w:rsidRPr="005A3470">
        <w:rPr>
          <w:b/>
        </w:rPr>
        <w:t>Bestyrelsesmøde</w:t>
      </w:r>
    </w:p>
    <w:p w14:paraId="563E0FA4" w14:textId="77777777" w:rsidR="00ED45EA" w:rsidRDefault="00ED45EA" w:rsidP="002812BA"/>
    <w:p w14:paraId="25EAE9A3" w14:textId="6A8AE9BF" w:rsidR="00ED45EA" w:rsidRPr="002812BA" w:rsidRDefault="00ED45EA" w:rsidP="002812BA">
      <w:pPr>
        <w:rPr>
          <w:szCs w:val="22"/>
        </w:rPr>
      </w:pPr>
      <w:r w:rsidRPr="00DC48A7">
        <w:rPr>
          <w:szCs w:val="22"/>
        </w:rPr>
        <w:t>Tid</w:t>
      </w:r>
      <w:r w:rsidRPr="00EA7AE4">
        <w:tab/>
      </w:r>
      <w:proofErr w:type="gramStart"/>
      <w:r w:rsidR="0075610B">
        <w:rPr>
          <w:szCs w:val="22"/>
        </w:rPr>
        <w:t>On</w:t>
      </w:r>
      <w:r w:rsidR="006F515E">
        <w:rPr>
          <w:szCs w:val="22"/>
        </w:rPr>
        <w:t>sdag</w:t>
      </w:r>
      <w:proofErr w:type="gramEnd"/>
      <w:r w:rsidR="006F515E">
        <w:rPr>
          <w:szCs w:val="22"/>
        </w:rPr>
        <w:t xml:space="preserve"> den </w:t>
      </w:r>
      <w:r w:rsidR="007D11B1">
        <w:rPr>
          <w:szCs w:val="22"/>
        </w:rPr>
        <w:t>2</w:t>
      </w:r>
      <w:r w:rsidR="00DB0EC5">
        <w:rPr>
          <w:szCs w:val="22"/>
        </w:rPr>
        <w:t>1</w:t>
      </w:r>
      <w:r w:rsidR="006F515E">
        <w:rPr>
          <w:szCs w:val="22"/>
        </w:rPr>
        <w:t>.0</w:t>
      </w:r>
      <w:r w:rsidR="00DB0EC5">
        <w:rPr>
          <w:szCs w:val="22"/>
        </w:rPr>
        <w:t>6</w:t>
      </w:r>
      <w:r w:rsidR="006F515E">
        <w:rPr>
          <w:szCs w:val="22"/>
        </w:rPr>
        <w:t>.202</w:t>
      </w:r>
      <w:r w:rsidR="0075610B">
        <w:rPr>
          <w:szCs w:val="22"/>
        </w:rPr>
        <w:t>3</w:t>
      </w:r>
      <w:r w:rsidRPr="002812BA">
        <w:rPr>
          <w:szCs w:val="22"/>
        </w:rPr>
        <w:t xml:space="preserve"> kl. </w:t>
      </w:r>
      <w:r w:rsidRPr="00820CDB">
        <w:rPr>
          <w:szCs w:val="22"/>
        </w:rPr>
        <w:t>1</w:t>
      </w:r>
      <w:r w:rsidR="00DB0EC5">
        <w:rPr>
          <w:szCs w:val="22"/>
        </w:rPr>
        <w:t>6</w:t>
      </w:r>
      <w:r w:rsidRPr="00820CDB">
        <w:rPr>
          <w:szCs w:val="22"/>
        </w:rPr>
        <w:t>.</w:t>
      </w:r>
      <w:r w:rsidR="00DB0EC5">
        <w:rPr>
          <w:szCs w:val="22"/>
        </w:rPr>
        <w:t>0</w:t>
      </w:r>
      <w:r w:rsidRPr="00820CDB">
        <w:rPr>
          <w:szCs w:val="22"/>
        </w:rPr>
        <w:t>0 – 1</w:t>
      </w:r>
      <w:r w:rsidR="00820CDB" w:rsidRPr="00820CDB">
        <w:rPr>
          <w:szCs w:val="22"/>
        </w:rPr>
        <w:t>8</w:t>
      </w:r>
      <w:r w:rsidRPr="00820CDB">
        <w:rPr>
          <w:szCs w:val="22"/>
        </w:rPr>
        <w:t>.</w:t>
      </w:r>
      <w:r w:rsidR="00DB0EC5">
        <w:rPr>
          <w:szCs w:val="22"/>
        </w:rPr>
        <w:t>3</w:t>
      </w:r>
      <w:r w:rsidRPr="00820CDB">
        <w:rPr>
          <w:szCs w:val="22"/>
        </w:rPr>
        <w:t>0</w:t>
      </w:r>
      <w:r w:rsidRPr="002812BA">
        <w:rPr>
          <w:szCs w:val="22"/>
        </w:rPr>
        <w:t xml:space="preserve"> </w:t>
      </w:r>
    </w:p>
    <w:p w14:paraId="4011CAA3" w14:textId="77777777" w:rsidR="00ED45EA" w:rsidRPr="007261B2" w:rsidRDefault="00ED45EA" w:rsidP="002812BA">
      <w:pPr>
        <w:spacing w:line="312" w:lineRule="auto"/>
        <w:rPr>
          <w:rFonts w:ascii="Arial" w:hAnsi="Arial" w:cs="Arial"/>
          <w:szCs w:val="22"/>
        </w:rPr>
      </w:pPr>
    </w:p>
    <w:p w14:paraId="0597A071" w14:textId="25CDD7DF" w:rsidR="00ED45EA" w:rsidRPr="007261B2" w:rsidRDefault="006F515E" w:rsidP="0006123E">
      <w:pPr>
        <w:spacing w:line="312" w:lineRule="auto"/>
        <w:ind w:left="1300" w:hanging="1300"/>
        <w:rPr>
          <w:rFonts w:cs="Arial"/>
          <w:szCs w:val="22"/>
        </w:rPr>
      </w:pPr>
      <w:r>
        <w:rPr>
          <w:rFonts w:cs="Arial"/>
          <w:szCs w:val="22"/>
        </w:rPr>
        <w:t>Sted</w:t>
      </w:r>
      <w:r>
        <w:rPr>
          <w:rFonts w:cs="Arial"/>
          <w:szCs w:val="22"/>
        </w:rPr>
        <w:tab/>
      </w:r>
      <w:r w:rsidR="00820CDB">
        <w:rPr>
          <w:rFonts w:cs="Arial"/>
          <w:szCs w:val="22"/>
        </w:rPr>
        <w:t xml:space="preserve">Lokale </w:t>
      </w:r>
      <w:r w:rsidR="00DB0EC5">
        <w:rPr>
          <w:rFonts w:cs="Arial"/>
          <w:szCs w:val="22"/>
        </w:rPr>
        <w:t>Aa 1.6, Østre Boulevard 10, 9600 Aars</w:t>
      </w:r>
    </w:p>
    <w:p w14:paraId="24F2BEA2" w14:textId="77777777" w:rsidR="00ED45EA" w:rsidRPr="007261B2" w:rsidRDefault="00ED45EA" w:rsidP="002812BA">
      <w:pPr>
        <w:spacing w:line="312" w:lineRule="auto"/>
        <w:rPr>
          <w:rFonts w:cs="Arial"/>
          <w:szCs w:val="22"/>
        </w:rPr>
      </w:pPr>
    </w:p>
    <w:p w14:paraId="0F880D71" w14:textId="77777777" w:rsidR="00BD4CCD" w:rsidRDefault="0022149B" w:rsidP="0022149B">
      <w:pPr>
        <w:spacing w:line="312" w:lineRule="auto"/>
        <w:rPr>
          <w:rFonts w:cs="Arial"/>
          <w:szCs w:val="22"/>
        </w:rPr>
      </w:pPr>
      <w:bookmarkStart w:id="0" w:name="_Hlk101794720"/>
      <w:r>
        <w:rPr>
          <w:rFonts w:cs="Arial"/>
          <w:szCs w:val="22"/>
        </w:rPr>
        <w:t>Deltagere</w:t>
      </w:r>
      <w:r w:rsidR="00BD4CCD">
        <w:rPr>
          <w:rFonts w:cs="Arial"/>
          <w:szCs w:val="22"/>
        </w:rPr>
        <w:t>:</w:t>
      </w:r>
    </w:p>
    <w:p w14:paraId="7178718E" w14:textId="77777777" w:rsidR="00ED45EA" w:rsidRDefault="00ED45EA" w:rsidP="00BD4CCD">
      <w:pPr>
        <w:spacing w:line="312" w:lineRule="auto"/>
        <w:ind w:firstLine="1304"/>
        <w:rPr>
          <w:rFonts w:cs="Arial"/>
          <w:szCs w:val="22"/>
        </w:rPr>
      </w:pPr>
      <w:bookmarkStart w:id="1" w:name="_Hlk101794736"/>
      <w:bookmarkEnd w:id="0"/>
      <w:r w:rsidRPr="007261B2">
        <w:rPr>
          <w:rFonts w:cs="Arial"/>
          <w:szCs w:val="22"/>
        </w:rPr>
        <w:t>Kristian Gaardsøe, FOA Nordjylland</w:t>
      </w:r>
    </w:p>
    <w:p w14:paraId="34A935B2" w14:textId="77777777" w:rsidR="00D81F82" w:rsidRDefault="00D81F82" w:rsidP="00BD4CCD">
      <w:pPr>
        <w:spacing w:line="312" w:lineRule="auto"/>
        <w:ind w:firstLine="1304"/>
        <w:rPr>
          <w:rFonts w:cs="Arial"/>
          <w:szCs w:val="22"/>
        </w:rPr>
      </w:pPr>
      <w:r>
        <w:rPr>
          <w:rFonts w:cs="Arial"/>
          <w:szCs w:val="22"/>
        </w:rPr>
        <w:t>Carsten Møller Beck, selvsupplerende</w:t>
      </w:r>
    </w:p>
    <w:p w14:paraId="5A7DB0B9" w14:textId="77777777" w:rsidR="00D81F82" w:rsidRPr="007261B2" w:rsidRDefault="00D81F82" w:rsidP="00BD4CCD">
      <w:pPr>
        <w:spacing w:line="312" w:lineRule="auto"/>
        <w:ind w:firstLine="1304"/>
        <w:rPr>
          <w:rFonts w:cs="Arial"/>
          <w:szCs w:val="22"/>
        </w:rPr>
      </w:pPr>
      <w:r>
        <w:rPr>
          <w:rFonts w:cs="Arial"/>
          <w:szCs w:val="22"/>
        </w:rPr>
        <w:t>Søren Valgreen Knudsen, selvsupplerende</w:t>
      </w:r>
    </w:p>
    <w:p w14:paraId="22F198DA" w14:textId="6A24AA12" w:rsidR="00ED45EA" w:rsidRPr="007261B2" w:rsidRDefault="00ED45EA" w:rsidP="002812BA">
      <w:pPr>
        <w:spacing w:line="312" w:lineRule="auto"/>
        <w:ind w:firstLine="1304"/>
        <w:jc w:val="both"/>
        <w:rPr>
          <w:rFonts w:cs="Arial"/>
          <w:szCs w:val="22"/>
        </w:rPr>
      </w:pPr>
      <w:r w:rsidRPr="007261B2">
        <w:rPr>
          <w:rFonts w:cs="Arial"/>
          <w:szCs w:val="22"/>
        </w:rPr>
        <w:t xml:space="preserve">Jette Abildgaard, FOA Frederikshavn </w:t>
      </w:r>
      <w:r w:rsidR="00DB0EC5">
        <w:rPr>
          <w:rFonts w:cs="Arial"/>
          <w:szCs w:val="22"/>
        </w:rPr>
        <w:t xml:space="preserve">- </w:t>
      </w:r>
      <w:r w:rsidR="00DB0EC5" w:rsidRPr="00B57EA2">
        <w:rPr>
          <w:rFonts w:cs="Arial"/>
          <w:b/>
          <w:szCs w:val="22"/>
        </w:rPr>
        <w:t>AFBUD</w:t>
      </w:r>
    </w:p>
    <w:p w14:paraId="2981AF66" w14:textId="216DDA66" w:rsidR="00ED45EA" w:rsidRPr="007261B2" w:rsidRDefault="0022149B" w:rsidP="002812BA">
      <w:pPr>
        <w:spacing w:line="312" w:lineRule="auto"/>
        <w:jc w:val="both"/>
        <w:rPr>
          <w:rFonts w:cs="Arial"/>
          <w:szCs w:val="22"/>
        </w:rPr>
      </w:pPr>
      <w:r>
        <w:rPr>
          <w:rFonts w:cs="Arial"/>
          <w:szCs w:val="22"/>
        </w:rPr>
        <w:tab/>
        <w:t>Mette Hardam</w:t>
      </w:r>
      <w:r w:rsidR="00ED45EA" w:rsidRPr="007261B2">
        <w:rPr>
          <w:rFonts w:cs="Arial"/>
          <w:szCs w:val="22"/>
        </w:rPr>
        <w:t>, KKR Nordjylland</w:t>
      </w:r>
      <w:r w:rsidR="00884E00">
        <w:rPr>
          <w:rFonts w:cs="Arial"/>
          <w:szCs w:val="22"/>
        </w:rPr>
        <w:t xml:space="preserve"> </w:t>
      </w:r>
      <w:r w:rsidR="00884E00" w:rsidRPr="00884E00">
        <w:rPr>
          <w:rFonts w:cs="Arial"/>
          <w:b/>
          <w:bCs/>
          <w:szCs w:val="22"/>
        </w:rPr>
        <w:t>Afbud</w:t>
      </w:r>
    </w:p>
    <w:p w14:paraId="6F32AB7A" w14:textId="4AF13D0E" w:rsidR="00ED45EA" w:rsidRPr="007261B2" w:rsidRDefault="0022149B" w:rsidP="002812BA">
      <w:pPr>
        <w:spacing w:line="312" w:lineRule="auto"/>
        <w:jc w:val="both"/>
        <w:rPr>
          <w:rFonts w:cs="Arial"/>
          <w:szCs w:val="22"/>
        </w:rPr>
      </w:pPr>
      <w:r>
        <w:rPr>
          <w:rFonts w:cs="Arial"/>
          <w:szCs w:val="22"/>
        </w:rPr>
        <w:tab/>
        <w:t>Anne Mette Mortensen</w:t>
      </w:r>
      <w:r w:rsidR="00ED45EA" w:rsidRPr="007261B2">
        <w:rPr>
          <w:rFonts w:cs="Arial"/>
          <w:szCs w:val="22"/>
        </w:rPr>
        <w:t xml:space="preserve">, Region Nordjylland </w:t>
      </w:r>
      <w:r w:rsidR="00884E00" w:rsidRPr="00884E00">
        <w:rPr>
          <w:rFonts w:cs="Arial"/>
          <w:b/>
          <w:bCs/>
          <w:szCs w:val="22"/>
        </w:rPr>
        <w:t>Afbud</w:t>
      </w:r>
    </w:p>
    <w:p w14:paraId="05E955D8" w14:textId="151899D2" w:rsidR="00ED45EA" w:rsidRPr="007261B2" w:rsidRDefault="00ED45EA" w:rsidP="00D84D62">
      <w:pPr>
        <w:spacing w:line="312" w:lineRule="auto"/>
        <w:jc w:val="both"/>
        <w:rPr>
          <w:rFonts w:cs="Arial"/>
          <w:szCs w:val="22"/>
        </w:rPr>
      </w:pPr>
      <w:r w:rsidRPr="007261B2">
        <w:rPr>
          <w:rFonts w:cs="Arial"/>
          <w:szCs w:val="22"/>
        </w:rPr>
        <w:tab/>
      </w:r>
      <w:bookmarkStart w:id="2" w:name="_Hlk98667357"/>
      <w:r w:rsidR="00D61001">
        <w:t xml:space="preserve">Emma Kristina Jonasson </w:t>
      </w:r>
      <w:proofErr w:type="spellStart"/>
      <w:r w:rsidR="00D61001">
        <w:t>Soldam</w:t>
      </w:r>
      <w:proofErr w:type="spellEnd"/>
      <w:r w:rsidRPr="007261B2">
        <w:rPr>
          <w:rFonts w:cs="Arial"/>
          <w:szCs w:val="22"/>
        </w:rPr>
        <w:t xml:space="preserve">, elevrådsrepræsentant </w:t>
      </w:r>
      <w:r w:rsidR="00D12673">
        <w:rPr>
          <w:rFonts w:cs="Arial"/>
          <w:szCs w:val="22"/>
        </w:rPr>
        <w:t xml:space="preserve">- </w:t>
      </w:r>
      <w:r w:rsidR="00D12673" w:rsidRPr="0050047D">
        <w:rPr>
          <w:rFonts w:cs="Arial"/>
          <w:b/>
          <w:szCs w:val="22"/>
        </w:rPr>
        <w:t>AFBUD</w:t>
      </w:r>
    </w:p>
    <w:p w14:paraId="638EEFF2" w14:textId="335819B3" w:rsidR="00ED45EA" w:rsidRPr="007261B2" w:rsidRDefault="00ED45EA" w:rsidP="00D84D62">
      <w:pPr>
        <w:spacing w:line="312" w:lineRule="auto"/>
        <w:jc w:val="both"/>
        <w:rPr>
          <w:rFonts w:cs="Arial"/>
          <w:szCs w:val="22"/>
        </w:rPr>
      </w:pPr>
      <w:r w:rsidRPr="007261B2">
        <w:rPr>
          <w:rFonts w:cs="Arial"/>
          <w:szCs w:val="22"/>
        </w:rPr>
        <w:tab/>
      </w:r>
      <w:bookmarkEnd w:id="2"/>
      <w:r w:rsidR="00326615">
        <w:rPr>
          <w:rFonts w:cs="Arial"/>
          <w:szCs w:val="22"/>
        </w:rPr>
        <w:t>Pia Asmussen</w:t>
      </w:r>
      <w:r w:rsidRPr="007261B2">
        <w:rPr>
          <w:rFonts w:cs="Arial"/>
          <w:szCs w:val="22"/>
        </w:rPr>
        <w:t>, elevrådsrepræsentant</w:t>
      </w:r>
      <w:r w:rsidR="00DB0EC5">
        <w:rPr>
          <w:rFonts w:cs="Arial"/>
          <w:szCs w:val="22"/>
        </w:rPr>
        <w:t xml:space="preserve"> </w:t>
      </w:r>
      <w:r w:rsidR="00884E00">
        <w:rPr>
          <w:rFonts w:cs="Arial"/>
          <w:szCs w:val="22"/>
        </w:rPr>
        <w:t>Afbud</w:t>
      </w:r>
    </w:p>
    <w:p w14:paraId="7D9804C1" w14:textId="677818C8" w:rsidR="00ED45EA" w:rsidRPr="007261B2" w:rsidRDefault="00ED45EA" w:rsidP="00D84D62">
      <w:pPr>
        <w:spacing w:line="312" w:lineRule="auto"/>
        <w:jc w:val="both"/>
        <w:rPr>
          <w:rFonts w:cs="Arial"/>
          <w:szCs w:val="22"/>
        </w:rPr>
      </w:pPr>
      <w:r w:rsidRPr="007261B2">
        <w:rPr>
          <w:rFonts w:cs="Arial"/>
          <w:szCs w:val="22"/>
        </w:rPr>
        <w:tab/>
        <w:t>Jens Roesdahl, SOSU Nord, medarbejderrepræsentant</w:t>
      </w:r>
      <w:r w:rsidR="00FB1945">
        <w:rPr>
          <w:rFonts w:cs="Arial"/>
          <w:szCs w:val="22"/>
        </w:rPr>
        <w:t xml:space="preserve"> - </w:t>
      </w:r>
      <w:r w:rsidR="00FB1945" w:rsidRPr="00FB1945">
        <w:rPr>
          <w:rFonts w:cs="Arial"/>
          <w:b/>
          <w:szCs w:val="22"/>
        </w:rPr>
        <w:t>AFBUD</w:t>
      </w:r>
    </w:p>
    <w:p w14:paraId="4BFB6B41" w14:textId="77777777" w:rsidR="00ED45EA" w:rsidRPr="007261B2" w:rsidRDefault="00595816" w:rsidP="00D84D62">
      <w:pPr>
        <w:spacing w:line="312" w:lineRule="auto"/>
        <w:ind w:firstLine="1304"/>
        <w:jc w:val="both"/>
        <w:rPr>
          <w:rFonts w:cs="Arial"/>
          <w:szCs w:val="22"/>
        </w:rPr>
      </w:pPr>
      <w:r>
        <w:rPr>
          <w:rFonts w:cs="Arial"/>
          <w:szCs w:val="22"/>
        </w:rPr>
        <w:t>Kaj Kristian Birket Pedersen</w:t>
      </w:r>
      <w:r w:rsidR="00ED45EA" w:rsidRPr="007261B2">
        <w:rPr>
          <w:rFonts w:cs="Arial"/>
          <w:szCs w:val="22"/>
        </w:rPr>
        <w:t>, SOSU Nord, medarbejderrepræsentant</w:t>
      </w:r>
    </w:p>
    <w:p w14:paraId="074E824B" w14:textId="77777777" w:rsidR="00ED45EA" w:rsidRPr="007261B2" w:rsidRDefault="00ED45EA" w:rsidP="00D84D62">
      <w:pPr>
        <w:spacing w:line="312" w:lineRule="auto"/>
        <w:jc w:val="both"/>
        <w:rPr>
          <w:rFonts w:cs="Arial"/>
          <w:szCs w:val="22"/>
        </w:rPr>
      </w:pPr>
      <w:r w:rsidRPr="007261B2">
        <w:rPr>
          <w:rFonts w:cs="Arial"/>
          <w:szCs w:val="22"/>
        </w:rPr>
        <w:tab/>
        <w:t>Lene Kvist, SOSU Nord, direktør</w:t>
      </w:r>
    </w:p>
    <w:p w14:paraId="69E93D60" w14:textId="03D6F1C7" w:rsidR="00ED45EA" w:rsidRDefault="00ED45EA" w:rsidP="00D84D62">
      <w:pPr>
        <w:spacing w:line="312" w:lineRule="auto"/>
        <w:jc w:val="both"/>
        <w:rPr>
          <w:rFonts w:cs="Arial"/>
          <w:b/>
          <w:szCs w:val="22"/>
        </w:rPr>
      </w:pPr>
      <w:r w:rsidRPr="007261B2">
        <w:rPr>
          <w:rFonts w:cs="Arial"/>
          <w:szCs w:val="22"/>
        </w:rPr>
        <w:tab/>
        <w:t>Mette F. Lyng, SOSU Nord, økonomi- og administrationschef</w:t>
      </w:r>
      <w:r w:rsidR="001B128E">
        <w:rPr>
          <w:rFonts w:cs="Arial"/>
          <w:szCs w:val="22"/>
        </w:rPr>
        <w:t xml:space="preserve"> </w:t>
      </w:r>
      <w:r w:rsidR="009F5A27">
        <w:rPr>
          <w:rFonts w:cs="Arial"/>
          <w:szCs w:val="22"/>
        </w:rPr>
        <w:t>–</w:t>
      </w:r>
      <w:r w:rsidR="001B128E">
        <w:rPr>
          <w:rFonts w:cs="Arial"/>
          <w:szCs w:val="22"/>
        </w:rPr>
        <w:t xml:space="preserve"> </w:t>
      </w:r>
      <w:r w:rsidR="001B128E">
        <w:rPr>
          <w:rFonts w:cs="Arial"/>
          <w:b/>
          <w:szCs w:val="22"/>
        </w:rPr>
        <w:t>AFBUD</w:t>
      </w:r>
    </w:p>
    <w:bookmarkEnd w:id="1"/>
    <w:p w14:paraId="57ADA3BC" w14:textId="77777777" w:rsidR="00291DAD" w:rsidRPr="00B72EE3" w:rsidRDefault="00291DAD" w:rsidP="002A2999">
      <w:pPr>
        <w:spacing w:line="312" w:lineRule="auto"/>
        <w:jc w:val="both"/>
        <w:rPr>
          <w:rFonts w:cs="Arial"/>
          <w:szCs w:val="22"/>
        </w:rPr>
      </w:pPr>
    </w:p>
    <w:p w14:paraId="65F2199C" w14:textId="5E68B244" w:rsidR="00ED45EA" w:rsidRDefault="00ED45EA" w:rsidP="002A2999">
      <w:pPr>
        <w:spacing w:line="312" w:lineRule="auto"/>
        <w:jc w:val="both"/>
        <w:rPr>
          <w:rFonts w:cs="Arial"/>
          <w:szCs w:val="22"/>
        </w:rPr>
      </w:pPr>
      <w:r w:rsidRPr="00180ED4">
        <w:rPr>
          <w:rFonts w:cs="Arial"/>
          <w:szCs w:val="22"/>
        </w:rPr>
        <w:t>Refer</w:t>
      </w:r>
      <w:r w:rsidR="00B57EA2">
        <w:rPr>
          <w:rFonts w:cs="Arial"/>
          <w:szCs w:val="22"/>
        </w:rPr>
        <w:t>ent:</w:t>
      </w:r>
      <w:r w:rsidR="00B57EA2">
        <w:rPr>
          <w:rFonts w:cs="Arial"/>
          <w:szCs w:val="22"/>
        </w:rPr>
        <w:tab/>
      </w:r>
      <w:r w:rsidR="00884E00">
        <w:rPr>
          <w:rFonts w:cs="Arial"/>
          <w:szCs w:val="22"/>
        </w:rPr>
        <w:t>Anne Hyttel Agerholm</w:t>
      </w:r>
    </w:p>
    <w:p w14:paraId="2EE41F1C" w14:textId="77777777" w:rsidR="00B57EA2" w:rsidRPr="00180ED4" w:rsidRDefault="00B57EA2" w:rsidP="002A2999">
      <w:pPr>
        <w:spacing w:line="312" w:lineRule="auto"/>
        <w:jc w:val="both"/>
        <w:rPr>
          <w:rFonts w:cs="Arial"/>
          <w:szCs w:val="22"/>
        </w:rPr>
      </w:pPr>
    </w:p>
    <w:p w14:paraId="4B9A6AC5" w14:textId="5182F294" w:rsidR="00BD4CCD" w:rsidRPr="00BD4CCD" w:rsidRDefault="0075610B" w:rsidP="00D81F82">
      <w:pPr>
        <w:pStyle w:val="Overskrift2"/>
        <w:spacing w:before="0" w:line="312" w:lineRule="auto"/>
      </w:pPr>
      <w:r>
        <w:t>Dagsorden on</w:t>
      </w:r>
      <w:r w:rsidR="00D81F82">
        <w:t>s</w:t>
      </w:r>
      <w:r w:rsidR="00ED45EA" w:rsidRPr="0037622C">
        <w:t xml:space="preserve">dag den </w:t>
      </w:r>
      <w:r w:rsidR="00DB0EC5">
        <w:t>21</w:t>
      </w:r>
      <w:r w:rsidR="00ED45EA" w:rsidRPr="0037622C">
        <w:t>.</w:t>
      </w:r>
      <w:r w:rsidR="00FE5D16">
        <w:t>0</w:t>
      </w:r>
      <w:r w:rsidR="00DB0EC5">
        <w:t>6</w:t>
      </w:r>
      <w:r w:rsidR="00ED45EA" w:rsidRPr="0037622C">
        <w:t>.202</w:t>
      </w:r>
      <w:r>
        <w:t>3</w:t>
      </w:r>
    </w:p>
    <w:p w14:paraId="7DFEF76E" w14:textId="77777777" w:rsidR="00BD4CCD" w:rsidRDefault="00ED45EA" w:rsidP="00DF09F7">
      <w:pPr>
        <w:numPr>
          <w:ilvl w:val="0"/>
          <w:numId w:val="1"/>
        </w:numPr>
        <w:spacing w:line="312" w:lineRule="auto"/>
        <w:ind w:left="454" w:hanging="454"/>
        <w:jc w:val="both"/>
        <w:rPr>
          <w:rFonts w:cs="Arial"/>
          <w:szCs w:val="22"/>
        </w:rPr>
      </w:pPr>
      <w:r w:rsidRPr="007261B2">
        <w:rPr>
          <w:rFonts w:cs="Arial"/>
          <w:szCs w:val="22"/>
        </w:rPr>
        <w:t xml:space="preserve">Godkendelse af dagsorden </w:t>
      </w:r>
    </w:p>
    <w:p w14:paraId="39673E6F" w14:textId="5CA3218A" w:rsidR="007D11B1" w:rsidRDefault="007D11B1" w:rsidP="00DF09F7">
      <w:pPr>
        <w:numPr>
          <w:ilvl w:val="0"/>
          <w:numId w:val="1"/>
        </w:numPr>
        <w:spacing w:line="312" w:lineRule="auto"/>
        <w:ind w:left="454" w:hanging="454"/>
        <w:jc w:val="both"/>
        <w:rPr>
          <w:rFonts w:cs="Arial"/>
          <w:szCs w:val="22"/>
        </w:rPr>
      </w:pPr>
      <w:r>
        <w:rPr>
          <w:rFonts w:cs="Arial"/>
          <w:szCs w:val="22"/>
        </w:rPr>
        <w:t xml:space="preserve">Underskrift på referat fra bestyrelsesmøde den </w:t>
      </w:r>
      <w:r w:rsidR="00DB0EC5">
        <w:rPr>
          <w:rFonts w:cs="Arial"/>
          <w:szCs w:val="22"/>
        </w:rPr>
        <w:t>29</w:t>
      </w:r>
      <w:r>
        <w:rPr>
          <w:rFonts w:cs="Arial"/>
          <w:szCs w:val="22"/>
        </w:rPr>
        <w:t>.0</w:t>
      </w:r>
      <w:r w:rsidR="00DB0EC5">
        <w:rPr>
          <w:rFonts w:cs="Arial"/>
          <w:szCs w:val="22"/>
        </w:rPr>
        <w:t>3</w:t>
      </w:r>
      <w:r>
        <w:rPr>
          <w:rFonts w:cs="Arial"/>
          <w:szCs w:val="22"/>
        </w:rPr>
        <w:t>.2023</w:t>
      </w:r>
    </w:p>
    <w:p w14:paraId="3027FE81" w14:textId="6185840E" w:rsidR="007D11B1" w:rsidRPr="00B36E15" w:rsidRDefault="00B36E15" w:rsidP="00B36E15">
      <w:pPr>
        <w:numPr>
          <w:ilvl w:val="0"/>
          <w:numId w:val="1"/>
        </w:numPr>
        <w:shd w:val="clear" w:color="auto" w:fill="FFFFFF" w:themeFill="background1"/>
        <w:spacing w:line="312" w:lineRule="auto"/>
        <w:ind w:left="454" w:hanging="454"/>
        <w:jc w:val="both"/>
        <w:rPr>
          <w:rFonts w:cs="Arial"/>
          <w:szCs w:val="22"/>
        </w:rPr>
      </w:pPr>
      <w:r>
        <w:rPr>
          <w:rFonts w:cs="Arial"/>
          <w:szCs w:val="22"/>
        </w:rPr>
        <w:t xml:space="preserve">Perioderegnskab 1. </w:t>
      </w:r>
      <w:proofErr w:type="spellStart"/>
      <w:r>
        <w:rPr>
          <w:rFonts w:cs="Arial"/>
          <w:szCs w:val="22"/>
        </w:rPr>
        <w:t>kvt</w:t>
      </w:r>
      <w:proofErr w:type="spellEnd"/>
      <w:r>
        <w:rPr>
          <w:rFonts w:cs="Arial"/>
          <w:szCs w:val="22"/>
        </w:rPr>
        <w:t xml:space="preserve">. 2023, herunder budgetopfølgning og aktivitetsopgørelse </w:t>
      </w:r>
    </w:p>
    <w:p w14:paraId="14F91255" w14:textId="410516E4" w:rsidR="00380561" w:rsidRDefault="00CC0045" w:rsidP="007D11B1">
      <w:pPr>
        <w:numPr>
          <w:ilvl w:val="0"/>
          <w:numId w:val="1"/>
        </w:numPr>
        <w:shd w:val="clear" w:color="auto" w:fill="FFFFFF" w:themeFill="background1"/>
        <w:spacing w:line="312" w:lineRule="auto"/>
        <w:ind w:left="454" w:hanging="454"/>
        <w:jc w:val="both"/>
        <w:rPr>
          <w:rFonts w:cs="Arial"/>
          <w:szCs w:val="22"/>
        </w:rPr>
      </w:pPr>
      <w:bookmarkStart w:id="3" w:name="_Hlk136596579"/>
      <w:r>
        <w:rPr>
          <w:rFonts w:cs="Arial"/>
          <w:szCs w:val="22"/>
        </w:rPr>
        <w:t>A</w:t>
      </w:r>
      <w:r w:rsidR="00380561">
        <w:rPr>
          <w:rFonts w:cs="Arial"/>
          <w:szCs w:val="22"/>
        </w:rPr>
        <w:t>nsøgning om</w:t>
      </w:r>
      <w:r>
        <w:rPr>
          <w:rFonts w:cs="Arial"/>
          <w:szCs w:val="22"/>
        </w:rPr>
        <w:t xml:space="preserve"> udbudsgodkendelse til grundforløb 2 og hovedforløb, erhvervsuddannelsen til</w:t>
      </w:r>
      <w:r w:rsidR="00380561">
        <w:rPr>
          <w:rFonts w:cs="Arial"/>
          <w:szCs w:val="22"/>
        </w:rPr>
        <w:t xml:space="preserve"> ambulancebehandler</w:t>
      </w:r>
      <w:r>
        <w:rPr>
          <w:rFonts w:cs="Arial"/>
          <w:szCs w:val="22"/>
        </w:rPr>
        <w:t xml:space="preserve"> på SOSU Nord i Hjørring - bilag</w:t>
      </w:r>
    </w:p>
    <w:bookmarkEnd w:id="3"/>
    <w:p w14:paraId="61BB9EB6" w14:textId="68708868" w:rsidR="00804687" w:rsidRPr="00AE1750" w:rsidRDefault="00CC0045" w:rsidP="007D11B1">
      <w:pPr>
        <w:numPr>
          <w:ilvl w:val="0"/>
          <w:numId w:val="1"/>
        </w:numPr>
        <w:shd w:val="clear" w:color="auto" w:fill="FFFFFF" w:themeFill="background1"/>
        <w:spacing w:line="312" w:lineRule="auto"/>
        <w:ind w:left="454" w:hanging="454"/>
        <w:jc w:val="both"/>
        <w:rPr>
          <w:rFonts w:cs="Arial"/>
          <w:szCs w:val="22"/>
        </w:rPr>
      </w:pPr>
      <w:r w:rsidRPr="00AE1750">
        <w:rPr>
          <w:rFonts w:cs="Arial"/>
          <w:szCs w:val="22"/>
        </w:rPr>
        <w:t>Ansøgni</w:t>
      </w:r>
      <w:r w:rsidR="00380561" w:rsidRPr="00AE1750">
        <w:rPr>
          <w:rFonts w:cs="Arial"/>
          <w:szCs w:val="22"/>
        </w:rPr>
        <w:t>n</w:t>
      </w:r>
      <w:r w:rsidRPr="00AE1750">
        <w:rPr>
          <w:rFonts w:cs="Arial"/>
          <w:szCs w:val="22"/>
        </w:rPr>
        <w:t>g</w:t>
      </w:r>
      <w:r w:rsidR="00380561" w:rsidRPr="00AE1750">
        <w:rPr>
          <w:rFonts w:cs="Arial"/>
          <w:szCs w:val="22"/>
        </w:rPr>
        <w:t xml:space="preserve"> om </w:t>
      </w:r>
      <w:r w:rsidRPr="00AE1750">
        <w:rPr>
          <w:rFonts w:cs="Arial"/>
          <w:szCs w:val="22"/>
        </w:rPr>
        <w:t xml:space="preserve">udbudsgodkendelse til hovedforløb, erhvervsuddannelsen </w:t>
      </w:r>
      <w:r w:rsidR="00380561" w:rsidRPr="00AE1750">
        <w:rPr>
          <w:rFonts w:cs="Arial"/>
          <w:szCs w:val="22"/>
        </w:rPr>
        <w:t xml:space="preserve">social- og hjælperuddannelse </w:t>
      </w:r>
      <w:r w:rsidRPr="00AE1750">
        <w:rPr>
          <w:rFonts w:cs="Arial"/>
          <w:szCs w:val="22"/>
        </w:rPr>
        <w:t xml:space="preserve">på SOSU Nord i </w:t>
      </w:r>
      <w:r w:rsidR="00380561" w:rsidRPr="00AE1750">
        <w:rPr>
          <w:rFonts w:cs="Arial"/>
          <w:szCs w:val="22"/>
        </w:rPr>
        <w:t>Hobro</w:t>
      </w:r>
      <w:r w:rsidR="00754353" w:rsidRPr="00AE1750">
        <w:rPr>
          <w:rFonts w:cs="Arial"/>
          <w:szCs w:val="22"/>
        </w:rPr>
        <w:t xml:space="preserve"> </w:t>
      </w:r>
      <w:r w:rsidR="00AE1750" w:rsidRPr="00AE1750">
        <w:rPr>
          <w:rFonts w:cs="Arial"/>
          <w:szCs w:val="22"/>
        </w:rPr>
        <w:t>–</w:t>
      </w:r>
      <w:r w:rsidR="00754353" w:rsidRPr="00AE1750">
        <w:rPr>
          <w:rFonts w:cs="Arial"/>
          <w:szCs w:val="22"/>
        </w:rPr>
        <w:t xml:space="preserve"> </w:t>
      </w:r>
      <w:r w:rsidR="00AE1750" w:rsidRPr="00AE1750">
        <w:rPr>
          <w:rFonts w:cs="Arial"/>
          <w:i/>
          <w:szCs w:val="22"/>
        </w:rPr>
        <w:t>bilag eftersendes</w:t>
      </w:r>
    </w:p>
    <w:p w14:paraId="439343D0" w14:textId="7877C837" w:rsidR="00804687" w:rsidRDefault="00804687" w:rsidP="007D11B1">
      <w:pPr>
        <w:numPr>
          <w:ilvl w:val="0"/>
          <w:numId w:val="1"/>
        </w:numPr>
        <w:shd w:val="clear" w:color="auto" w:fill="FFFFFF" w:themeFill="background1"/>
        <w:spacing w:line="312" w:lineRule="auto"/>
        <w:ind w:left="454" w:hanging="454"/>
        <w:jc w:val="both"/>
        <w:rPr>
          <w:rFonts w:cs="Arial"/>
          <w:szCs w:val="22"/>
        </w:rPr>
      </w:pPr>
      <w:r>
        <w:rPr>
          <w:rFonts w:cs="Arial"/>
          <w:szCs w:val="22"/>
        </w:rPr>
        <w:t>Ansøgning om udbudsgodkendelse til hovedforløb, erhvervsuddannelsen social- og hjælperuddannelse på SOSU Nord i</w:t>
      </w:r>
      <w:r w:rsidR="00380561">
        <w:rPr>
          <w:rFonts w:cs="Arial"/>
          <w:szCs w:val="22"/>
        </w:rPr>
        <w:t xml:space="preserve"> Frederikshavn</w:t>
      </w:r>
      <w:r w:rsidR="00754353">
        <w:rPr>
          <w:rFonts w:cs="Arial"/>
          <w:szCs w:val="22"/>
        </w:rPr>
        <w:t xml:space="preserve"> - bilag</w:t>
      </w:r>
    </w:p>
    <w:p w14:paraId="15757371" w14:textId="794AA291" w:rsidR="00380561" w:rsidRDefault="00804687" w:rsidP="007D11B1">
      <w:pPr>
        <w:numPr>
          <w:ilvl w:val="0"/>
          <w:numId w:val="1"/>
        </w:numPr>
        <w:shd w:val="clear" w:color="auto" w:fill="FFFFFF" w:themeFill="background1"/>
        <w:spacing w:line="312" w:lineRule="auto"/>
        <w:ind w:left="454" w:hanging="454"/>
        <w:jc w:val="both"/>
        <w:rPr>
          <w:rFonts w:cs="Arial"/>
          <w:szCs w:val="22"/>
        </w:rPr>
      </w:pPr>
      <w:r>
        <w:rPr>
          <w:rFonts w:cs="Arial"/>
          <w:szCs w:val="22"/>
        </w:rPr>
        <w:t xml:space="preserve">Ansøgning om udbudsgodkendelse til hovedforløb, erhvervsuddannelsen social- og hjælperuddannelse på </w:t>
      </w:r>
      <w:r w:rsidR="00380561">
        <w:rPr>
          <w:rFonts w:cs="Arial"/>
          <w:szCs w:val="22"/>
        </w:rPr>
        <w:t>Læsø</w:t>
      </w:r>
      <w:r w:rsidR="00CC0045">
        <w:rPr>
          <w:rFonts w:cs="Arial"/>
          <w:szCs w:val="22"/>
        </w:rPr>
        <w:t xml:space="preserve"> (pop-up)</w:t>
      </w:r>
    </w:p>
    <w:p w14:paraId="702CD120" w14:textId="2B0C612F" w:rsidR="007D11B1" w:rsidRDefault="007D11B1" w:rsidP="007D11B1">
      <w:pPr>
        <w:numPr>
          <w:ilvl w:val="0"/>
          <w:numId w:val="1"/>
        </w:numPr>
        <w:shd w:val="clear" w:color="auto" w:fill="FFFFFF" w:themeFill="background1"/>
        <w:spacing w:line="312" w:lineRule="auto"/>
        <w:ind w:left="454" w:hanging="454"/>
        <w:jc w:val="both"/>
        <w:rPr>
          <w:rFonts w:cs="Arial"/>
          <w:szCs w:val="22"/>
        </w:rPr>
      </w:pPr>
      <w:r w:rsidRPr="007261B2">
        <w:rPr>
          <w:rFonts w:cs="Arial"/>
          <w:szCs w:val="22"/>
        </w:rPr>
        <w:t>Orientering ved formanden</w:t>
      </w:r>
    </w:p>
    <w:p w14:paraId="0BBC5B94" w14:textId="77777777" w:rsidR="00CC0045" w:rsidRDefault="00DF77C1" w:rsidP="00CC0045">
      <w:pPr>
        <w:numPr>
          <w:ilvl w:val="0"/>
          <w:numId w:val="1"/>
        </w:numPr>
        <w:shd w:val="clear" w:color="auto" w:fill="FFFFFF" w:themeFill="background1"/>
        <w:spacing w:line="312" w:lineRule="auto"/>
        <w:ind w:left="454" w:hanging="454"/>
        <w:jc w:val="both"/>
        <w:rPr>
          <w:rFonts w:cs="Arial"/>
          <w:szCs w:val="22"/>
        </w:rPr>
      </w:pPr>
      <w:r>
        <w:rPr>
          <w:rFonts w:cs="Arial"/>
          <w:szCs w:val="22"/>
        </w:rPr>
        <w:t>Orientering ved direktøren</w:t>
      </w:r>
    </w:p>
    <w:p w14:paraId="70A9AD11" w14:textId="7B415949" w:rsidR="00CC0045" w:rsidRDefault="00CC0045" w:rsidP="00CC0045">
      <w:pPr>
        <w:numPr>
          <w:ilvl w:val="1"/>
          <w:numId w:val="1"/>
        </w:numPr>
        <w:shd w:val="clear" w:color="auto" w:fill="FFFFFF" w:themeFill="background1"/>
        <w:spacing w:line="312" w:lineRule="auto"/>
        <w:jc w:val="both"/>
        <w:rPr>
          <w:rFonts w:cs="Arial"/>
          <w:szCs w:val="22"/>
        </w:rPr>
      </w:pPr>
      <w:r w:rsidRPr="00CC0045">
        <w:rPr>
          <w:rFonts w:cs="Arial"/>
          <w:szCs w:val="22"/>
        </w:rPr>
        <w:t>Danske SOSU-skolers n</w:t>
      </w:r>
      <w:r w:rsidR="001A6634" w:rsidRPr="00CC0045">
        <w:rPr>
          <w:rFonts w:cs="Arial"/>
          <w:szCs w:val="22"/>
        </w:rPr>
        <w:t xml:space="preserve">øgletalsrapport 2022 </w:t>
      </w:r>
      <w:r w:rsidRPr="00CC0045">
        <w:rPr>
          <w:rFonts w:cs="Arial"/>
          <w:szCs w:val="22"/>
        </w:rPr>
        <w:t>–</w:t>
      </w:r>
      <w:r w:rsidR="001A6634" w:rsidRPr="00CC0045">
        <w:rPr>
          <w:rFonts w:cs="Arial"/>
          <w:szCs w:val="22"/>
        </w:rPr>
        <w:t xml:space="preserve"> bilag</w:t>
      </w:r>
    </w:p>
    <w:p w14:paraId="2E673243" w14:textId="1071557D" w:rsidR="00955229" w:rsidRDefault="00955229" w:rsidP="00955229">
      <w:pPr>
        <w:numPr>
          <w:ilvl w:val="1"/>
          <w:numId w:val="1"/>
        </w:numPr>
        <w:shd w:val="clear" w:color="auto" w:fill="FFFFFF" w:themeFill="background1"/>
        <w:spacing w:line="312" w:lineRule="auto"/>
        <w:jc w:val="both"/>
        <w:rPr>
          <w:rFonts w:cs="Arial"/>
          <w:szCs w:val="22"/>
        </w:rPr>
      </w:pPr>
      <w:r>
        <w:rPr>
          <w:rFonts w:cs="Arial"/>
          <w:szCs w:val="22"/>
        </w:rPr>
        <w:t xml:space="preserve">Antal ansøgere </w:t>
      </w:r>
      <w:r w:rsidR="00AE1750">
        <w:rPr>
          <w:rFonts w:cs="Arial"/>
          <w:szCs w:val="22"/>
        </w:rPr>
        <w:t xml:space="preserve">og optagede </w:t>
      </w:r>
      <w:r>
        <w:rPr>
          <w:rFonts w:cs="Arial"/>
          <w:szCs w:val="22"/>
        </w:rPr>
        <w:t>– grundforløb 1 og 2, august 2023</w:t>
      </w:r>
    </w:p>
    <w:p w14:paraId="53A37EC0" w14:textId="14FE02C0" w:rsidR="00CB6693" w:rsidRPr="00CB6693" w:rsidRDefault="00CB6693" w:rsidP="00CB6693">
      <w:pPr>
        <w:pStyle w:val="Listeafsnit"/>
        <w:numPr>
          <w:ilvl w:val="1"/>
          <w:numId w:val="1"/>
        </w:numPr>
        <w:shd w:val="clear" w:color="auto" w:fill="FFFFFF" w:themeFill="background1"/>
        <w:spacing w:line="312" w:lineRule="auto"/>
        <w:jc w:val="both"/>
        <w:rPr>
          <w:rFonts w:cs="Arial"/>
          <w:szCs w:val="22"/>
        </w:rPr>
      </w:pPr>
      <w:r w:rsidRPr="00CB6693">
        <w:rPr>
          <w:rFonts w:cs="Arial"/>
          <w:szCs w:val="22"/>
        </w:rPr>
        <w:t>Gennemførelse af grundforløb 1 aktivitet 2. halvår 2023 på SOSU Nords lokalafdelinger</w:t>
      </w:r>
      <w:r w:rsidR="00754353">
        <w:rPr>
          <w:rFonts w:cs="Arial"/>
          <w:szCs w:val="22"/>
        </w:rPr>
        <w:t xml:space="preserve"> - bilag</w:t>
      </w:r>
    </w:p>
    <w:p w14:paraId="48000A6F" w14:textId="77777777" w:rsidR="00955229" w:rsidRPr="00CC0045" w:rsidRDefault="00955229" w:rsidP="00955229">
      <w:pPr>
        <w:numPr>
          <w:ilvl w:val="1"/>
          <w:numId w:val="1"/>
        </w:numPr>
        <w:shd w:val="clear" w:color="auto" w:fill="FFFFFF" w:themeFill="background1"/>
        <w:spacing w:line="312" w:lineRule="auto"/>
        <w:jc w:val="both"/>
        <w:rPr>
          <w:rFonts w:cs="Arial"/>
          <w:szCs w:val="22"/>
        </w:rPr>
      </w:pPr>
      <w:r>
        <w:rPr>
          <w:rFonts w:cs="Arial"/>
          <w:szCs w:val="22"/>
        </w:rPr>
        <w:t>Andel elever på grundforløb 2, der har opnået uddannelsesaftale til hovedforløb</w:t>
      </w:r>
    </w:p>
    <w:p w14:paraId="71027173" w14:textId="30EA80DB" w:rsidR="008F0523" w:rsidRPr="00A32BF5" w:rsidRDefault="008F0523" w:rsidP="00A32BF5">
      <w:pPr>
        <w:numPr>
          <w:ilvl w:val="1"/>
          <w:numId w:val="1"/>
        </w:numPr>
        <w:shd w:val="clear" w:color="auto" w:fill="FFFFFF" w:themeFill="background1"/>
        <w:spacing w:line="312" w:lineRule="auto"/>
        <w:jc w:val="both"/>
        <w:rPr>
          <w:rFonts w:cs="Arial"/>
          <w:szCs w:val="22"/>
        </w:rPr>
      </w:pPr>
      <w:r w:rsidRPr="00A32BF5">
        <w:rPr>
          <w:rFonts w:cs="Arial"/>
          <w:szCs w:val="22"/>
        </w:rPr>
        <w:t>Beregning af break-even på uddannelser og afdelinger</w:t>
      </w:r>
      <w:r w:rsidR="00BC2A13" w:rsidRPr="00A32BF5">
        <w:rPr>
          <w:rFonts w:cs="Arial"/>
          <w:szCs w:val="22"/>
        </w:rPr>
        <w:t xml:space="preserve"> - bilag</w:t>
      </w:r>
    </w:p>
    <w:p w14:paraId="503A20AF" w14:textId="6792F094" w:rsidR="00CC0045" w:rsidRDefault="00CC0045" w:rsidP="00CC0045">
      <w:pPr>
        <w:numPr>
          <w:ilvl w:val="1"/>
          <w:numId w:val="1"/>
        </w:numPr>
        <w:shd w:val="clear" w:color="auto" w:fill="FFFFFF" w:themeFill="background1"/>
        <w:spacing w:line="312" w:lineRule="auto"/>
        <w:jc w:val="both"/>
        <w:rPr>
          <w:rFonts w:cs="Arial"/>
          <w:szCs w:val="22"/>
        </w:rPr>
      </w:pPr>
      <w:r>
        <w:rPr>
          <w:rFonts w:cs="Arial"/>
          <w:szCs w:val="22"/>
        </w:rPr>
        <w:t>Topmøde-erklæring – Region Nordjyllands ”Nordjysk topmøde om opgaver i fællesskab” - bilag</w:t>
      </w:r>
    </w:p>
    <w:p w14:paraId="3AA91F79" w14:textId="23D2F1FF" w:rsidR="00CC0045" w:rsidRDefault="00CC0045" w:rsidP="00CC0045">
      <w:pPr>
        <w:numPr>
          <w:ilvl w:val="1"/>
          <w:numId w:val="1"/>
        </w:numPr>
        <w:shd w:val="clear" w:color="auto" w:fill="FFFFFF" w:themeFill="background1"/>
        <w:spacing w:line="312" w:lineRule="auto"/>
        <w:jc w:val="both"/>
        <w:rPr>
          <w:rFonts w:cs="Arial"/>
          <w:szCs w:val="22"/>
        </w:rPr>
      </w:pPr>
      <w:r>
        <w:rPr>
          <w:rFonts w:cs="Arial"/>
          <w:szCs w:val="22"/>
        </w:rPr>
        <w:t xml:space="preserve">Afslutning af tilsynssag – 26 timers lærerstyret undervisning på grundforløbene – bilag </w:t>
      </w:r>
    </w:p>
    <w:p w14:paraId="36340EFF" w14:textId="5EE721F7" w:rsidR="0095474F" w:rsidRPr="00DF77C1" w:rsidRDefault="00DF77C1" w:rsidP="00DF77C1">
      <w:pPr>
        <w:numPr>
          <w:ilvl w:val="0"/>
          <w:numId w:val="1"/>
        </w:numPr>
        <w:shd w:val="clear" w:color="auto" w:fill="FFFFFF" w:themeFill="background1"/>
        <w:spacing w:line="312" w:lineRule="auto"/>
        <w:ind w:left="454" w:hanging="454"/>
        <w:jc w:val="both"/>
        <w:rPr>
          <w:rFonts w:cs="Arial"/>
          <w:szCs w:val="22"/>
        </w:rPr>
      </w:pPr>
      <w:r>
        <w:rPr>
          <w:rFonts w:cs="Arial"/>
          <w:szCs w:val="22"/>
        </w:rPr>
        <w:t>Eventuelt</w:t>
      </w:r>
    </w:p>
    <w:p w14:paraId="270431EC" w14:textId="1D3FDDFE" w:rsidR="00ED45EA" w:rsidRPr="007261B2" w:rsidRDefault="00ED45EA" w:rsidP="00DF09F7">
      <w:pPr>
        <w:numPr>
          <w:ilvl w:val="0"/>
          <w:numId w:val="1"/>
        </w:numPr>
        <w:spacing w:line="312" w:lineRule="auto"/>
        <w:ind w:left="454" w:hanging="454"/>
        <w:jc w:val="both"/>
        <w:rPr>
          <w:rFonts w:cs="Arial"/>
          <w:szCs w:val="22"/>
        </w:rPr>
      </w:pPr>
      <w:r w:rsidRPr="007261B2">
        <w:rPr>
          <w:rFonts w:cs="Arial"/>
          <w:szCs w:val="22"/>
        </w:rPr>
        <w:t>Næste møde</w:t>
      </w:r>
    </w:p>
    <w:p w14:paraId="5E6EA4A1" w14:textId="6B03706F" w:rsidR="00DF77C1" w:rsidRDefault="00DF77C1" w:rsidP="00D84D62">
      <w:pPr>
        <w:spacing w:line="312" w:lineRule="auto"/>
        <w:jc w:val="both"/>
        <w:rPr>
          <w:rFonts w:cs="Arial"/>
          <w:szCs w:val="22"/>
        </w:rPr>
      </w:pPr>
    </w:p>
    <w:p w14:paraId="7DFD4FFA" w14:textId="18A2E6E2" w:rsidR="00DF77C1" w:rsidRDefault="00326615" w:rsidP="00D84D62">
      <w:pPr>
        <w:spacing w:line="312" w:lineRule="auto"/>
        <w:jc w:val="both"/>
        <w:rPr>
          <w:rFonts w:ascii="Montserrat" w:hAnsi="Montserrat" w:cs="Arial"/>
          <w:szCs w:val="22"/>
        </w:rPr>
      </w:pPr>
      <w:r>
        <w:rPr>
          <w:rFonts w:ascii="Montserrat" w:hAnsi="Montserrat" w:cs="Arial"/>
          <w:szCs w:val="22"/>
        </w:rPr>
        <w:t>Der bydes velkommen til ny elevrådsrepræsentant Pia Asmussen, som deltager på bestyrelsesmøde for første gang.</w:t>
      </w:r>
    </w:p>
    <w:p w14:paraId="3C803768" w14:textId="77777777" w:rsidR="00326615" w:rsidRPr="00326615" w:rsidRDefault="00326615" w:rsidP="00D84D62">
      <w:pPr>
        <w:spacing w:line="312" w:lineRule="auto"/>
        <w:jc w:val="both"/>
        <w:rPr>
          <w:rFonts w:ascii="Montserrat" w:hAnsi="Montserrat" w:cs="Arial"/>
          <w:szCs w:val="22"/>
        </w:rPr>
      </w:pPr>
    </w:p>
    <w:p w14:paraId="6BFADC13" w14:textId="77777777" w:rsidR="00ED45EA" w:rsidRPr="00A3464B" w:rsidRDefault="00ED45EA" w:rsidP="00D84D62">
      <w:pPr>
        <w:spacing w:line="312" w:lineRule="auto"/>
        <w:jc w:val="both"/>
        <w:rPr>
          <w:rFonts w:ascii="Arial" w:hAnsi="Arial" w:cs="Arial"/>
          <w:sz w:val="20"/>
          <w:szCs w:val="20"/>
        </w:rPr>
      </w:pPr>
    </w:p>
    <w:tbl>
      <w:tblPr>
        <w:tblStyle w:val="SOSUNordgrn"/>
        <w:tblW w:w="9802" w:type="dxa"/>
        <w:tblLook w:val="04A0" w:firstRow="1" w:lastRow="0" w:firstColumn="1" w:lastColumn="0" w:noHBand="0" w:noVBand="1"/>
      </w:tblPr>
      <w:tblGrid>
        <w:gridCol w:w="9802"/>
      </w:tblGrid>
      <w:tr w:rsidR="00ED45EA" w:rsidRPr="000E337E" w14:paraId="6740D306" w14:textId="77777777" w:rsidTr="0037622C">
        <w:trPr>
          <w:cnfStyle w:val="100000000000" w:firstRow="1" w:lastRow="0" w:firstColumn="0" w:lastColumn="0" w:oddVBand="0" w:evenVBand="0" w:oddHBand="0" w:evenHBand="0" w:firstRowFirstColumn="0" w:firstRowLastColumn="0" w:lastRowFirstColumn="0" w:lastRowLastColumn="0"/>
          <w:trHeight w:val="346"/>
        </w:trPr>
        <w:tc>
          <w:tcPr>
            <w:tcW w:w="9802" w:type="dxa"/>
            <w:hideMark/>
          </w:tcPr>
          <w:p w14:paraId="11D9AFFA" w14:textId="77777777" w:rsidR="00ED45EA" w:rsidRPr="000E337E" w:rsidRDefault="00ED45EA" w:rsidP="00D84D62">
            <w:pPr>
              <w:spacing w:line="312" w:lineRule="auto"/>
              <w:jc w:val="both"/>
              <w:rPr>
                <w:rFonts w:cs="Arial"/>
                <w:szCs w:val="22"/>
              </w:rPr>
            </w:pPr>
            <w:bookmarkStart w:id="4" w:name="_Hlk125469152"/>
            <w:r w:rsidRPr="000E337E">
              <w:rPr>
                <w:rFonts w:cs="Arial"/>
                <w:b/>
                <w:szCs w:val="22"/>
              </w:rPr>
              <w:t>Pkt. 1 – Godkendelse af dagsorden</w:t>
            </w:r>
          </w:p>
        </w:tc>
      </w:tr>
      <w:bookmarkEnd w:id="4"/>
    </w:tbl>
    <w:p w14:paraId="3CEC78C7" w14:textId="77777777" w:rsidR="00ED45EA" w:rsidRPr="000E337E" w:rsidRDefault="00ED45EA" w:rsidP="00D84D62">
      <w:pPr>
        <w:spacing w:line="312" w:lineRule="auto"/>
        <w:ind w:right="1134"/>
        <w:jc w:val="both"/>
        <w:rPr>
          <w:rFonts w:cs="Arial"/>
          <w:sz w:val="20"/>
          <w:szCs w:val="20"/>
        </w:rPr>
      </w:pPr>
    </w:p>
    <w:p w14:paraId="56E23DD6" w14:textId="77777777" w:rsidR="006F515E" w:rsidRDefault="006F515E" w:rsidP="00D84D62">
      <w:pPr>
        <w:spacing w:line="312" w:lineRule="auto"/>
        <w:ind w:right="1134"/>
        <w:jc w:val="both"/>
        <w:rPr>
          <w:rFonts w:cs="Arial"/>
          <w:szCs w:val="22"/>
        </w:rPr>
      </w:pPr>
    </w:p>
    <w:p w14:paraId="406B28E3" w14:textId="77777777" w:rsidR="00ED45EA" w:rsidRPr="006F515E" w:rsidRDefault="00ED45EA" w:rsidP="00D84D62">
      <w:pPr>
        <w:spacing w:line="312" w:lineRule="auto"/>
        <w:ind w:right="1134"/>
        <w:jc w:val="both"/>
        <w:rPr>
          <w:rFonts w:cs="Arial"/>
          <w:b/>
          <w:szCs w:val="22"/>
        </w:rPr>
      </w:pPr>
      <w:r w:rsidRPr="006F515E">
        <w:rPr>
          <w:rFonts w:cs="Arial"/>
          <w:b/>
          <w:szCs w:val="22"/>
        </w:rPr>
        <w:t>Det indstilles til bestyrelsen at godkende dagsordenen.</w:t>
      </w:r>
    </w:p>
    <w:p w14:paraId="6A0C66C0" w14:textId="6FE19811" w:rsidR="00ED45EA" w:rsidRPr="00884E00" w:rsidRDefault="00884E00" w:rsidP="00D84D62">
      <w:pPr>
        <w:spacing w:line="312" w:lineRule="auto"/>
        <w:ind w:right="1134"/>
        <w:jc w:val="both"/>
        <w:rPr>
          <w:rFonts w:cs="Arial"/>
          <w:bCs/>
          <w:sz w:val="20"/>
          <w:szCs w:val="20"/>
        </w:rPr>
      </w:pPr>
      <w:r w:rsidRPr="00884E00">
        <w:rPr>
          <w:rFonts w:cs="Arial"/>
          <w:bCs/>
          <w:sz w:val="20"/>
          <w:szCs w:val="20"/>
        </w:rPr>
        <w:t>Dagsordenen er godkendt dog er der opmærksomhed på, at bestyrelsen på bagerund af afbud ikke er beslutningsdygtige</w:t>
      </w:r>
    </w:p>
    <w:p w14:paraId="78CECF3B" w14:textId="77777777" w:rsidR="0002542C" w:rsidRDefault="0002542C" w:rsidP="0002542C">
      <w:pPr>
        <w:spacing w:line="312" w:lineRule="auto"/>
        <w:ind w:right="1134"/>
        <w:jc w:val="both"/>
        <w:rPr>
          <w:rFonts w:cs="Arial"/>
          <w:b/>
          <w:sz w:val="20"/>
          <w:szCs w:val="20"/>
        </w:rPr>
      </w:pPr>
    </w:p>
    <w:tbl>
      <w:tblPr>
        <w:tblStyle w:val="SOSUNordgrn"/>
        <w:tblW w:w="9802" w:type="dxa"/>
        <w:tblLook w:val="04A0" w:firstRow="1" w:lastRow="0" w:firstColumn="1" w:lastColumn="0" w:noHBand="0" w:noVBand="1"/>
      </w:tblPr>
      <w:tblGrid>
        <w:gridCol w:w="9802"/>
      </w:tblGrid>
      <w:tr w:rsidR="0002542C" w:rsidRPr="000E337E" w14:paraId="266C0C6B" w14:textId="77777777" w:rsidTr="00946154">
        <w:trPr>
          <w:cnfStyle w:val="100000000000" w:firstRow="1" w:lastRow="0" w:firstColumn="0" w:lastColumn="0" w:oddVBand="0" w:evenVBand="0" w:oddHBand="0" w:evenHBand="0" w:firstRowFirstColumn="0" w:firstRowLastColumn="0" w:lastRowFirstColumn="0" w:lastRowLastColumn="0"/>
          <w:trHeight w:val="346"/>
        </w:trPr>
        <w:tc>
          <w:tcPr>
            <w:tcW w:w="9802" w:type="dxa"/>
            <w:hideMark/>
          </w:tcPr>
          <w:p w14:paraId="30F0F176" w14:textId="0858CF1E" w:rsidR="0002542C" w:rsidRPr="000E337E" w:rsidRDefault="0002542C" w:rsidP="00DF77C1">
            <w:pPr>
              <w:spacing w:line="312" w:lineRule="auto"/>
              <w:jc w:val="both"/>
              <w:rPr>
                <w:rFonts w:cs="Arial"/>
                <w:szCs w:val="22"/>
              </w:rPr>
            </w:pPr>
            <w:r w:rsidRPr="000E337E">
              <w:rPr>
                <w:rFonts w:cs="Arial"/>
                <w:b/>
                <w:szCs w:val="22"/>
              </w:rPr>
              <w:t xml:space="preserve">Pkt. </w:t>
            </w:r>
            <w:r>
              <w:rPr>
                <w:rFonts w:cs="Arial"/>
                <w:b/>
                <w:szCs w:val="22"/>
              </w:rPr>
              <w:t>2</w:t>
            </w:r>
            <w:r w:rsidRPr="000E337E">
              <w:rPr>
                <w:rFonts w:cs="Arial"/>
                <w:b/>
                <w:szCs w:val="22"/>
              </w:rPr>
              <w:t xml:space="preserve"> – </w:t>
            </w:r>
            <w:r w:rsidR="00DF77C1">
              <w:rPr>
                <w:rFonts w:cs="Arial"/>
                <w:b/>
                <w:szCs w:val="22"/>
              </w:rPr>
              <w:t>U</w:t>
            </w:r>
            <w:r>
              <w:rPr>
                <w:rFonts w:cs="Arial"/>
                <w:b/>
                <w:szCs w:val="22"/>
              </w:rPr>
              <w:t xml:space="preserve">nderskrift </w:t>
            </w:r>
            <w:r w:rsidR="00DF77C1">
              <w:rPr>
                <w:rFonts w:cs="Arial"/>
                <w:b/>
                <w:szCs w:val="22"/>
              </w:rPr>
              <w:t>på r</w:t>
            </w:r>
            <w:r>
              <w:rPr>
                <w:rFonts w:cs="Arial"/>
                <w:b/>
                <w:szCs w:val="22"/>
              </w:rPr>
              <w:t xml:space="preserve">eferat fra bestyrelsesmøde </w:t>
            </w:r>
            <w:r w:rsidR="00DF77C1">
              <w:rPr>
                <w:rFonts w:cs="Arial"/>
                <w:b/>
                <w:szCs w:val="22"/>
              </w:rPr>
              <w:t>29</w:t>
            </w:r>
            <w:r>
              <w:rPr>
                <w:rFonts w:cs="Arial"/>
                <w:b/>
                <w:szCs w:val="22"/>
              </w:rPr>
              <w:t>.0</w:t>
            </w:r>
            <w:r w:rsidR="00DF77C1">
              <w:rPr>
                <w:rFonts w:cs="Arial"/>
                <w:b/>
                <w:szCs w:val="22"/>
              </w:rPr>
              <w:t>3</w:t>
            </w:r>
            <w:r>
              <w:rPr>
                <w:rFonts w:cs="Arial"/>
                <w:b/>
                <w:szCs w:val="22"/>
              </w:rPr>
              <w:t>.2023</w:t>
            </w:r>
          </w:p>
        </w:tc>
      </w:tr>
    </w:tbl>
    <w:p w14:paraId="1A252277" w14:textId="77777777" w:rsidR="0002542C" w:rsidRPr="000E337E" w:rsidRDefault="0002542C" w:rsidP="0002542C">
      <w:pPr>
        <w:spacing w:line="312" w:lineRule="auto"/>
        <w:ind w:right="1134"/>
        <w:jc w:val="both"/>
        <w:rPr>
          <w:rFonts w:cs="Arial"/>
          <w:b/>
          <w:sz w:val="20"/>
          <w:szCs w:val="20"/>
        </w:rPr>
      </w:pPr>
    </w:p>
    <w:p w14:paraId="1DA7EE8C" w14:textId="77777777" w:rsidR="0002542C" w:rsidRDefault="0002542C" w:rsidP="0002542C">
      <w:pPr>
        <w:spacing w:line="312" w:lineRule="auto"/>
        <w:ind w:right="1134"/>
        <w:jc w:val="both"/>
        <w:rPr>
          <w:rFonts w:cs="Arial"/>
          <w:b/>
          <w:szCs w:val="22"/>
        </w:rPr>
      </w:pPr>
    </w:p>
    <w:p w14:paraId="4E7736FE" w14:textId="1CFAB713" w:rsidR="0002542C" w:rsidRDefault="0002542C" w:rsidP="0002542C">
      <w:pPr>
        <w:spacing w:line="312" w:lineRule="auto"/>
        <w:ind w:right="1134"/>
        <w:jc w:val="both"/>
        <w:rPr>
          <w:rFonts w:cs="Arial"/>
          <w:b/>
          <w:szCs w:val="22"/>
        </w:rPr>
      </w:pPr>
      <w:r w:rsidRPr="006F515E">
        <w:rPr>
          <w:rFonts w:cs="Arial"/>
          <w:b/>
          <w:szCs w:val="22"/>
        </w:rPr>
        <w:t>Det indstilles til best</w:t>
      </w:r>
      <w:r>
        <w:rPr>
          <w:rFonts w:cs="Arial"/>
          <w:b/>
          <w:szCs w:val="22"/>
        </w:rPr>
        <w:t>yrelsen at underskrive referatet.</w:t>
      </w:r>
    </w:p>
    <w:p w14:paraId="4E8588B6" w14:textId="5B146BEC" w:rsidR="0002542C" w:rsidRPr="00884E00" w:rsidRDefault="00884E00" w:rsidP="00D84D62">
      <w:pPr>
        <w:spacing w:line="312" w:lineRule="auto"/>
        <w:ind w:right="1134"/>
        <w:jc w:val="both"/>
        <w:rPr>
          <w:rFonts w:cs="Arial"/>
          <w:bCs/>
          <w:sz w:val="20"/>
          <w:szCs w:val="20"/>
        </w:rPr>
      </w:pPr>
      <w:r w:rsidRPr="00884E00">
        <w:rPr>
          <w:rFonts w:cs="Arial"/>
          <w:bCs/>
          <w:sz w:val="20"/>
          <w:szCs w:val="20"/>
        </w:rPr>
        <w:t xml:space="preserve">Referatet er underskrevet </w:t>
      </w:r>
    </w:p>
    <w:p w14:paraId="73DA912B" w14:textId="77777777" w:rsidR="0002542C" w:rsidRDefault="0002542C" w:rsidP="0002542C">
      <w:pPr>
        <w:spacing w:line="312" w:lineRule="auto"/>
        <w:ind w:right="1134"/>
        <w:jc w:val="both"/>
        <w:rPr>
          <w:rFonts w:cs="Arial"/>
          <w:b/>
          <w:szCs w:val="22"/>
        </w:rPr>
      </w:pPr>
    </w:p>
    <w:tbl>
      <w:tblPr>
        <w:tblStyle w:val="SOSUNordgrn"/>
        <w:tblW w:w="9802" w:type="dxa"/>
        <w:tblLook w:val="04A0" w:firstRow="1" w:lastRow="0" w:firstColumn="1" w:lastColumn="0" w:noHBand="0" w:noVBand="1"/>
      </w:tblPr>
      <w:tblGrid>
        <w:gridCol w:w="9802"/>
      </w:tblGrid>
      <w:tr w:rsidR="0002542C" w:rsidRPr="000E337E" w14:paraId="57690DDD" w14:textId="77777777" w:rsidTr="00946154">
        <w:trPr>
          <w:cnfStyle w:val="100000000000" w:firstRow="1" w:lastRow="0" w:firstColumn="0" w:lastColumn="0" w:oddVBand="0" w:evenVBand="0" w:oddHBand="0" w:evenHBand="0" w:firstRowFirstColumn="0" w:firstRowLastColumn="0" w:lastRowFirstColumn="0" w:lastRowLastColumn="0"/>
          <w:trHeight w:val="346"/>
        </w:trPr>
        <w:tc>
          <w:tcPr>
            <w:tcW w:w="9802" w:type="dxa"/>
            <w:hideMark/>
          </w:tcPr>
          <w:p w14:paraId="230023C5" w14:textId="00896DBC" w:rsidR="0002542C" w:rsidRPr="000E337E" w:rsidRDefault="0002542C" w:rsidP="00DF77C1">
            <w:pPr>
              <w:spacing w:line="312" w:lineRule="auto"/>
              <w:jc w:val="both"/>
              <w:rPr>
                <w:rFonts w:cs="Arial"/>
                <w:szCs w:val="22"/>
              </w:rPr>
            </w:pPr>
            <w:r w:rsidRPr="000E337E">
              <w:rPr>
                <w:rFonts w:cs="Arial"/>
                <w:b/>
                <w:szCs w:val="22"/>
              </w:rPr>
              <w:t xml:space="preserve">Pkt. </w:t>
            </w:r>
            <w:r>
              <w:rPr>
                <w:rFonts w:cs="Arial"/>
                <w:b/>
                <w:szCs w:val="22"/>
              </w:rPr>
              <w:t xml:space="preserve">3 – </w:t>
            </w:r>
            <w:r w:rsidR="00DF77C1">
              <w:rPr>
                <w:rFonts w:cs="Arial"/>
                <w:b/>
                <w:szCs w:val="22"/>
              </w:rPr>
              <w:t xml:space="preserve">Perioderegnskab 1. </w:t>
            </w:r>
            <w:proofErr w:type="spellStart"/>
            <w:r w:rsidR="00DF77C1">
              <w:rPr>
                <w:rFonts w:cs="Arial"/>
                <w:b/>
                <w:szCs w:val="22"/>
              </w:rPr>
              <w:t>kvt</w:t>
            </w:r>
            <w:proofErr w:type="spellEnd"/>
            <w:r w:rsidR="00DF77C1">
              <w:rPr>
                <w:rFonts w:cs="Arial"/>
                <w:b/>
                <w:szCs w:val="22"/>
              </w:rPr>
              <w:t xml:space="preserve">. 2023, herunder budgetopfølgning og aktivitetsopgørelse </w:t>
            </w:r>
          </w:p>
        </w:tc>
      </w:tr>
    </w:tbl>
    <w:p w14:paraId="54C3A072" w14:textId="023200E1" w:rsidR="00F778D5" w:rsidRDefault="00F778D5" w:rsidP="00F778D5">
      <w:pPr>
        <w:spacing w:line="312" w:lineRule="auto"/>
        <w:ind w:right="1134"/>
        <w:jc w:val="both"/>
        <w:rPr>
          <w:rFonts w:cs="Arial"/>
          <w:b/>
          <w:sz w:val="20"/>
          <w:szCs w:val="20"/>
        </w:rPr>
      </w:pPr>
    </w:p>
    <w:p w14:paraId="41DDD98B" w14:textId="77777777" w:rsidR="00641298" w:rsidRPr="00641298" w:rsidRDefault="00641298" w:rsidP="00641298">
      <w:pPr>
        <w:spacing w:line="312" w:lineRule="auto"/>
        <w:ind w:right="1134"/>
        <w:jc w:val="both"/>
        <w:rPr>
          <w:rFonts w:cs="Arial"/>
          <w:b/>
          <w:i/>
          <w:szCs w:val="22"/>
        </w:rPr>
      </w:pPr>
      <w:r w:rsidRPr="00641298">
        <w:rPr>
          <w:rFonts w:cs="Arial"/>
          <w:b/>
          <w:i/>
          <w:szCs w:val="22"/>
        </w:rPr>
        <w:t>Overordnet resultat:</w:t>
      </w:r>
    </w:p>
    <w:p w14:paraId="76EF9444" w14:textId="77777777" w:rsidR="00641298" w:rsidRPr="00641298" w:rsidRDefault="00641298" w:rsidP="00641298">
      <w:pPr>
        <w:spacing w:line="312" w:lineRule="auto"/>
        <w:ind w:right="1134"/>
        <w:jc w:val="both"/>
        <w:rPr>
          <w:rFonts w:cs="Arial"/>
          <w:sz w:val="20"/>
        </w:rPr>
      </w:pPr>
      <w:r w:rsidRPr="00641298">
        <w:rPr>
          <w:szCs w:val="22"/>
        </w:rPr>
        <w:t xml:space="preserve">Der er foretaget budgetopfølgning efter 1. </w:t>
      </w:r>
      <w:proofErr w:type="spellStart"/>
      <w:r w:rsidRPr="00641298">
        <w:rPr>
          <w:szCs w:val="22"/>
        </w:rPr>
        <w:t>kvt</w:t>
      </w:r>
      <w:proofErr w:type="spellEnd"/>
      <w:r w:rsidRPr="00641298">
        <w:rPr>
          <w:szCs w:val="22"/>
        </w:rPr>
        <w:t>. 2023, og det forventede resultat for 2023 giver et overskud på 1,9 mio. kr. Et forbedret resultat på 0,3 mio. kr. i forhold til budget.</w:t>
      </w:r>
    </w:p>
    <w:p w14:paraId="6017EEAF" w14:textId="77777777" w:rsidR="00641298" w:rsidRPr="00641298" w:rsidRDefault="00641298" w:rsidP="00641298">
      <w:pPr>
        <w:spacing w:line="312" w:lineRule="auto"/>
        <w:ind w:right="1134"/>
        <w:jc w:val="both"/>
        <w:rPr>
          <w:rFonts w:cs="Arial"/>
          <w:b/>
          <w:i/>
          <w:szCs w:val="22"/>
        </w:rPr>
      </w:pPr>
    </w:p>
    <w:p w14:paraId="112CA4B1" w14:textId="77777777" w:rsidR="00641298" w:rsidRPr="00641298" w:rsidRDefault="00641298" w:rsidP="00641298">
      <w:pPr>
        <w:spacing w:line="312" w:lineRule="auto"/>
        <w:ind w:right="1134"/>
        <w:jc w:val="both"/>
        <w:rPr>
          <w:rFonts w:cs="Arial"/>
          <w:b/>
          <w:i/>
          <w:szCs w:val="22"/>
        </w:rPr>
      </w:pPr>
      <w:r w:rsidRPr="00641298">
        <w:rPr>
          <w:rFonts w:cs="Arial"/>
          <w:b/>
          <w:i/>
          <w:szCs w:val="22"/>
        </w:rPr>
        <w:t>Aktivitet:</w:t>
      </w:r>
    </w:p>
    <w:p w14:paraId="78B6CA1A" w14:textId="77777777" w:rsidR="00641298" w:rsidRPr="00641298" w:rsidRDefault="00641298" w:rsidP="00641298">
      <w:pPr>
        <w:spacing w:line="312" w:lineRule="auto"/>
        <w:jc w:val="both"/>
        <w:rPr>
          <w:szCs w:val="22"/>
        </w:rPr>
      </w:pPr>
      <w:r w:rsidRPr="00641298">
        <w:rPr>
          <w:szCs w:val="22"/>
        </w:rPr>
        <w:t xml:space="preserve">Ved budgetopfølgning efter 1. </w:t>
      </w:r>
      <w:proofErr w:type="spellStart"/>
      <w:r w:rsidRPr="00641298">
        <w:rPr>
          <w:szCs w:val="22"/>
        </w:rPr>
        <w:t>kvt</w:t>
      </w:r>
      <w:proofErr w:type="spellEnd"/>
      <w:r w:rsidRPr="00641298">
        <w:rPr>
          <w:szCs w:val="22"/>
        </w:rPr>
        <w:t>. 2023 forventes en samlet aktivitet på 1.300 årselever. En stigning på 79 årselever i forhold til den budgetlagte aktivitet</w:t>
      </w:r>
    </w:p>
    <w:p w14:paraId="1774434E" w14:textId="77777777" w:rsidR="00641298" w:rsidRPr="00641298" w:rsidRDefault="00641298" w:rsidP="00641298">
      <w:pPr>
        <w:spacing w:line="312" w:lineRule="auto"/>
        <w:jc w:val="both"/>
        <w:rPr>
          <w:szCs w:val="22"/>
        </w:rPr>
      </w:pPr>
    </w:p>
    <w:p w14:paraId="6246C48D" w14:textId="77777777" w:rsidR="00641298" w:rsidRPr="00641298" w:rsidRDefault="00641298" w:rsidP="00641298">
      <w:pPr>
        <w:spacing w:line="312" w:lineRule="auto"/>
        <w:jc w:val="both"/>
        <w:rPr>
          <w:szCs w:val="22"/>
        </w:rPr>
      </w:pPr>
      <w:bookmarkStart w:id="5" w:name="_Hlk113966425"/>
      <w:r w:rsidRPr="00641298">
        <w:rPr>
          <w:szCs w:val="22"/>
        </w:rPr>
        <w:t xml:space="preserve">På EUD-området er afvigelsen på 70 årselever: </w:t>
      </w:r>
    </w:p>
    <w:p w14:paraId="4FEF3E6C" w14:textId="77777777" w:rsidR="00641298" w:rsidRPr="00641298" w:rsidRDefault="00641298" w:rsidP="00641298">
      <w:pPr>
        <w:spacing w:line="312" w:lineRule="auto"/>
        <w:jc w:val="both"/>
        <w:rPr>
          <w:szCs w:val="22"/>
        </w:rPr>
      </w:pPr>
    </w:p>
    <w:p w14:paraId="283A8FF9" w14:textId="77777777" w:rsidR="00641298" w:rsidRPr="00641298" w:rsidRDefault="00641298" w:rsidP="00641298">
      <w:pPr>
        <w:numPr>
          <w:ilvl w:val="0"/>
          <w:numId w:val="22"/>
        </w:numPr>
        <w:spacing w:line="312" w:lineRule="auto"/>
        <w:ind w:left="567" w:hanging="567"/>
        <w:jc w:val="both"/>
        <w:rPr>
          <w:szCs w:val="22"/>
        </w:rPr>
      </w:pPr>
      <w:r w:rsidRPr="00641298">
        <w:rPr>
          <w:szCs w:val="22"/>
        </w:rPr>
        <w:t xml:space="preserve">Det samlede grundforløb falder med 5 årselever. Grundforløb 1 falder med 14 årselever, hvor der til augustoptaget var budgetlagt med 168 elever, men forventningerne er skruet ned til 133 elever. Der forventes 24 elever færre i lokalafdelingerne, hvoraf vi har nedlagt holdet i Frederikshavn. Grundforløb 2 stiger med 9 årselever. Ved vores januar-optag var der budgetlagt 497 elever, hvor det realiserede elevtal blev 531 elever. Der var 17 elever flere i Frederikshavn og 7 elever flere i Hobro. Forventningerne til augustoptaget er 23 elever færre end budgetlagt. Som findes på vores GF </w:t>
      </w:r>
      <w:proofErr w:type="spellStart"/>
      <w:r w:rsidRPr="00641298">
        <w:rPr>
          <w:szCs w:val="22"/>
        </w:rPr>
        <w:t>flex</w:t>
      </w:r>
      <w:proofErr w:type="spellEnd"/>
      <w:r w:rsidRPr="00641298">
        <w:rPr>
          <w:szCs w:val="22"/>
        </w:rPr>
        <w:t xml:space="preserve"> med 30 elever og Frederikshavn med 19 elever færre, mod 24 ekstra elever i Hjørring.</w:t>
      </w:r>
    </w:p>
    <w:p w14:paraId="69B21C05" w14:textId="77777777" w:rsidR="00641298" w:rsidRPr="00641298" w:rsidRDefault="00641298" w:rsidP="00641298">
      <w:pPr>
        <w:numPr>
          <w:ilvl w:val="0"/>
          <w:numId w:val="22"/>
        </w:numPr>
        <w:spacing w:line="312" w:lineRule="auto"/>
        <w:ind w:left="567" w:hanging="567"/>
        <w:jc w:val="both"/>
        <w:rPr>
          <w:szCs w:val="22"/>
        </w:rPr>
      </w:pPr>
      <w:r w:rsidRPr="00641298">
        <w:rPr>
          <w:szCs w:val="22"/>
        </w:rPr>
        <w:t xml:space="preserve">På den pædagogiske assistentuddannelse forventes en stigning på 14 årselever, som skyldes et ekstra EUV hold med 24 elever. </w:t>
      </w:r>
    </w:p>
    <w:p w14:paraId="70E9E07A" w14:textId="77777777" w:rsidR="00641298" w:rsidRPr="00641298" w:rsidRDefault="00641298" w:rsidP="00641298">
      <w:pPr>
        <w:numPr>
          <w:ilvl w:val="0"/>
          <w:numId w:val="22"/>
        </w:numPr>
        <w:spacing w:line="312" w:lineRule="auto"/>
        <w:ind w:left="567" w:hanging="567"/>
        <w:jc w:val="both"/>
        <w:rPr>
          <w:szCs w:val="22"/>
        </w:rPr>
      </w:pPr>
      <w:r w:rsidRPr="00641298">
        <w:rPr>
          <w:szCs w:val="22"/>
        </w:rPr>
        <w:t xml:space="preserve">Social- og sundhedshjælper uddannelsen stiger med 15 årselever. På januar-optaget var der budgetlagt med 128 elever, hvor der startede 185 elever samt et ekstra EUV1 hold på 33 elever. </w:t>
      </w:r>
    </w:p>
    <w:p w14:paraId="5755A167" w14:textId="77777777" w:rsidR="00641298" w:rsidRPr="00641298" w:rsidRDefault="00641298" w:rsidP="00641298">
      <w:pPr>
        <w:numPr>
          <w:ilvl w:val="0"/>
          <w:numId w:val="22"/>
        </w:numPr>
        <w:spacing w:line="312" w:lineRule="auto"/>
        <w:ind w:left="567" w:hanging="567"/>
        <w:jc w:val="both"/>
        <w:rPr>
          <w:szCs w:val="22"/>
        </w:rPr>
      </w:pPr>
      <w:r w:rsidRPr="00641298">
        <w:rPr>
          <w:szCs w:val="22"/>
        </w:rPr>
        <w:t xml:space="preserve">Social- og sundhedsassistent uddannelsen stiger med 34 årselever. Den samlede stigning skyldes flere elever, der startede i efteråret 2022 og foråret 2023. Samtidig har frafaldet været mindre end forventet/budgetlagt. </w:t>
      </w:r>
    </w:p>
    <w:p w14:paraId="0B1DDAA4" w14:textId="77777777" w:rsidR="00641298" w:rsidRPr="00641298" w:rsidRDefault="00641298" w:rsidP="00641298">
      <w:pPr>
        <w:spacing w:line="312" w:lineRule="auto"/>
        <w:jc w:val="both"/>
        <w:rPr>
          <w:szCs w:val="22"/>
        </w:rPr>
      </w:pPr>
    </w:p>
    <w:p w14:paraId="1359807A" w14:textId="77777777" w:rsidR="00641298" w:rsidRPr="00641298" w:rsidRDefault="00641298" w:rsidP="00641298">
      <w:pPr>
        <w:spacing w:line="312" w:lineRule="auto"/>
        <w:jc w:val="both"/>
        <w:rPr>
          <w:szCs w:val="22"/>
        </w:rPr>
      </w:pPr>
      <w:r w:rsidRPr="00641298">
        <w:rPr>
          <w:szCs w:val="22"/>
        </w:rPr>
        <w:t xml:space="preserve">For Kursus Nord er der en samlet stigning på 9 årselever i forhold til budget. Ungeområdet falder med 7 årselever, hvilket skyldes mindre aktivitet i foråret, hvilke gør at vi har reduceret forventningerne til efteråret. På AMU-området er der en stigning på 11 årselever, hvilket forventninger til stigende aktivitet i efteråret. </w:t>
      </w:r>
    </w:p>
    <w:p w14:paraId="6BA272F4" w14:textId="77777777" w:rsidR="00641298" w:rsidRPr="00641298" w:rsidRDefault="00641298" w:rsidP="00641298">
      <w:pPr>
        <w:spacing w:line="312" w:lineRule="auto"/>
        <w:jc w:val="both"/>
        <w:rPr>
          <w:szCs w:val="22"/>
        </w:rPr>
      </w:pPr>
    </w:p>
    <w:bookmarkEnd w:id="5"/>
    <w:p w14:paraId="5220E20A" w14:textId="77777777" w:rsidR="00641298" w:rsidRPr="00641298" w:rsidRDefault="00641298" w:rsidP="00641298">
      <w:pPr>
        <w:spacing w:line="312" w:lineRule="auto"/>
        <w:jc w:val="both"/>
        <w:rPr>
          <w:b/>
          <w:i/>
          <w:szCs w:val="22"/>
        </w:rPr>
      </w:pPr>
      <w:r w:rsidRPr="00641298">
        <w:rPr>
          <w:b/>
          <w:i/>
          <w:szCs w:val="22"/>
        </w:rPr>
        <w:t>Indtægter:</w:t>
      </w:r>
    </w:p>
    <w:p w14:paraId="528C8CF2" w14:textId="77777777" w:rsidR="00641298" w:rsidRPr="00641298" w:rsidRDefault="00641298" w:rsidP="00641298">
      <w:pPr>
        <w:spacing w:line="312" w:lineRule="auto"/>
        <w:jc w:val="both"/>
        <w:rPr>
          <w:szCs w:val="22"/>
        </w:rPr>
      </w:pPr>
      <w:r w:rsidRPr="00641298">
        <w:rPr>
          <w:szCs w:val="22"/>
        </w:rPr>
        <w:t>De samlede indtægter stiger med 6,9 mio. kr. i forhold til det budgetlagte.</w:t>
      </w:r>
    </w:p>
    <w:p w14:paraId="75080EA8" w14:textId="77777777" w:rsidR="00641298" w:rsidRPr="00641298" w:rsidRDefault="00641298" w:rsidP="00641298">
      <w:pPr>
        <w:spacing w:line="312" w:lineRule="auto"/>
        <w:jc w:val="both"/>
        <w:rPr>
          <w:szCs w:val="22"/>
        </w:rPr>
      </w:pPr>
    </w:p>
    <w:p w14:paraId="51272EB4" w14:textId="77777777" w:rsidR="00641298" w:rsidRPr="00641298" w:rsidRDefault="00641298" w:rsidP="00641298">
      <w:pPr>
        <w:spacing w:line="312" w:lineRule="auto"/>
        <w:jc w:val="both"/>
        <w:rPr>
          <w:szCs w:val="22"/>
        </w:rPr>
      </w:pPr>
      <w:r w:rsidRPr="00641298">
        <w:rPr>
          <w:szCs w:val="22"/>
        </w:rPr>
        <w:t xml:space="preserve">På den taxameterfinansierede indtægt er der på en merindtægt på 6,8 mio.kr. som skyldes den samlede aktivitetsstigning på EUD-området på 70 årselever. Indtægten fra AMU og ungeområdet ligger samlet på niveau med budgettet.  </w:t>
      </w:r>
    </w:p>
    <w:p w14:paraId="673789FA" w14:textId="77777777" w:rsidR="00641298" w:rsidRPr="00641298" w:rsidRDefault="00641298" w:rsidP="00641298">
      <w:pPr>
        <w:spacing w:line="312" w:lineRule="auto"/>
        <w:jc w:val="both"/>
        <w:rPr>
          <w:szCs w:val="22"/>
        </w:rPr>
      </w:pPr>
    </w:p>
    <w:p w14:paraId="58B52CD0" w14:textId="77777777" w:rsidR="00641298" w:rsidRPr="00641298" w:rsidRDefault="00641298" w:rsidP="00641298">
      <w:pPr>
        <w:spacing w:line="312" w:lineRule="auto"/>
        <w:jc w:val="both"/>
        <w:rPr>
          <w:szCs w:val="22"/>
        </w:rPr>
      </w:pPr>
      <w:r w:rsidRPr="00641298">
        <w:rPr>
          <w:szCs w:val="22"/>
        </w:rPr>
        <w:t>Puljemidler fra UVM falder 1,1 mio. kr., som er puljemidler til styrkelse af overgang mellem Grundforløb og Hovedforløb, som er bortfaldet med finansloven for 2023.</w:t>
      </w:r>
    </w:p>
    <w:p w14:paraId="3984FE1B" w14:textId="77777777" w:rsidR="00641298" w:rsidRPr="00641298" w:rsidRDefault="00641298" w:rsidP="00641298">
      <w:pPr>
        <w:spacing w:line="312" w:lineRule="auto"/>
        <w:jc w:val="both"/>
        <w:rPr>
          <w:szCs w:val="22"/>
        </w:rPr>
      </w:pPr>
    </w:p>
    <w:p w14:paraId="3E1523C8" w14:textId="77777777" w:rsidR="00641298" w:rsidRPr="00641298" w:rsidRDefault="00641298" w:rsidP="00641298">
      <w:pPr>
        <w:spacing w:line="312" w:lineRule="auto"/>
        <w:jc w:val="both"/>
        <w:rPr>
          <w:szCs w:val="22"/>
        </w:rPr>
      </w:pPr>
      <w:r w:rsidRPr="00641298">
        <w:rPr>
          <w:szCs w:val="22"/>
        </w:rPr>
        <w:t>Indtægtsdækkede virksomhed stiger med 0,5 mio. kr., som primært er aktiviteten på Ungeområdet.</w:t>
      </w:r>
    </w:p>
    <w:p w14:paraId="4C0A7E8E" w14:textId="77777777" w:rsidR="00641298" w:rsidRPr="00641298" w:rsidRDefault="00641298" w:rsidP="00641298">
      <w:pPr>
        <w:spacing w:line="312" w:lineRule="auto"/>
        <w:jc w:val="both"/>
        <w:rPr>
          <w:szCs w:val="22"/>
        </w:rPr>
      </w:pPr>
    </w:p>
    <w:p w14:paraId="49A5F1B1" w14:textId="0161936D" w:rsidR="00641298" w:rsidRPr="00641298" w:rsidRDefault="00641298" w:rsidP="00641298">
      <w:pPr>
        <w:spacing w:line="312" w:lineRule="auto"/>
        <w:jc w:val="both"/>
        <w:rPr>
          <w:szCs w:val="22"/>
        </w:rPr>
      </w:pPr>
      <w:r w:rsidRPr="00641298">
        <w:rPr>
          <w:szCs w:val="22"/>
        </w:rPr>
        <w:t>SPS stiger med 0,6 mio. kr. Af den samlede indtægt på 9,5 mio. kr. udgør midler til udstyr 1,2 mio. kr. og 8,3 mio. kr. er støttetimer.</w:t>
      </w:r>
    </w:p>
    <w:p w14:paraId="304BF606" w14:textId="77777777" w:rsidR="00076CA1" w:rsidRDefault="00076CA1" w:rsidP="00641298">
      <w:pPr>
        <w:spacing w:line="312" w:lineRule="auto"/>
        <w:jc w:val="both"/>
        <w:rPr>
          <w:szCs w:val="22"/>
        </w:rPr>
      </w:pPr>
    </w:p>
    <w:p w14:paraId="73F46579" w14:textId="7D57E728" w:rsidR="00641298" w:rsidRPr="00641298" w:rsidRDefault="00641298" w:rsidP="00641298">
      <w:pPr>
        <w:spacing w:line="312" w:lineRule="auto"/>
        <w:jc w:val="both"/>
        <w:rPr>
          <w:szCs w:val="22"/>
        </w:rPr>
      </w:pPr>
      <w:r w:rsidRPr="00641298">
        <w:rPr>
          <w:szCs w:val="22"/>
        </w:rPr>
        <w:t>Projekter stiger med 0,4 mio. kr. Stigningen skyldes nye projekter i 2023.</w:t>
      </w:r>
    </w:p>
    <w:p w14:paraId="01E5D4A9" w14:textId="77777777" w:rsidR="00641298" w:rsidRPr="00641298" w:rsidRDefault="00641298" w:rsidP="00641298">
      <w:pPr>
        <w:spacing w:line="312" w:lineRule="auto"/>
        <w:jc w:val="both"/>
        <w:rPr>
          <w:szCs w:val="22"/>
        </w:rPr>
      </w:pPr>
    </w:p>
    <w:p w14:paraId="691C1B0D" w14:textId="77777777" w:rsidR="00641298" w:rsidRPr="00641298" w:rsidRDefault="00641298" w:rsidP="00641298">
      <w:pPr>
        <w:spacing w:line="312" w:lineRule="auto"/>
        <w:jc w:val="both"/>
        <w:rPr>
          <w:szCs w:val="22"/>
        </w:rPr>
      </w:pPr>
      <w:r w:rsidRPr="00641298">
        <w:rPr>
          <w:szCs w:val="22"/>
        </w:rPr>
        <w:t>Øvrige indtægter falder med 0,3 mio. kr. Mindre-indtægten skyldes primært regulering af påbegyndelsestaksten.</w:t>
      </w:r>
    </w:p>
    <w:p w14:paraId="7646C2C0" w14:textId="77777777" w:rsidR="00641298" w:rsidRPr="00641298" w:rsidRDefault="00641298" w:rsidP="00641298">
      <w:pPr>
        <w:spacing w:line="312" w:lineRule="auto"/>
        <w:jc w:val="both"/>
        <w:rPr>
          <w:rFonts w:eastAsia="Times New Roman" w:cs="Times New Roman"/>
          <w:sz w:val="20"/>
          <w:szCs w:val="20"/>
          <w:lang w:eastAsia="da-DK"/>
        </w:rPr>
      </w:pPr>
    </w:p>
    <w:p w14:paraId="13AA285A" w14:textId="77777777" w:rsidR="00641298" w:rsidRPr="00641298" w:rsidRDefault="00641298" w:rsidP="00641298">
      <w:pPr>
        <w:spacing w:line="312" w:lineRule="auto"/>
        <w:jc w:val="both"/>
        <w:rPr>
          <w:b/>
          <w:i/>
          <w:szCs w:val="22"/>
        </w:rPr>
      </w:pPr>
      <w:r w:rsidRPr="00641298">
        <w:rPr>
          <w:b/>
          <w:i/>
          <w:szCs w:val="22"/>
        </w:rPr>
        <w:t>Udgifter:</w:t>
      </w:r>
    </w:p>
    <w:p w14:paraId="01DACE0E" w14:textId="77777777" w:rsidR="00641298" w:rsidRPr="00641298" w:rsidRDefault="00641298" w:rsidP="00641298">
      <w:pPr>
        <w:spacing w:line="312" w:lineRule="auto"/>
        <w:jc w:val="both"/>
        <w:rPr>
          <w:szCs w:val="22"/>
        </w:rPr>
      </w:pPr>
      <w:r w:rsidRPr="00641298">
        <w:rPr>
          <w:szCs w:val="22"/>
        </w:rPr>
        <w:t>De samlede udgifter stiger med 6,6 mio. kr. i forhold til det budgetlagte.</w:t>
      </w:r>
    </w:p>
    <w:p w14:paraId="421F9BE5" w14:textId="77777777" w:rsidR="00641298" w:rsidRPr="00641298" w:rsidRDefault="00641298" w:rsidP="00641298">
      <w:pPr>
        <w:spacing w:line="312" w:lineRule="auto"/>
        <w:jc w:val="both"/>
        <w:rPr>
          <w:szCs w:val="22"/>
        </w:rPr>
      </w:pPr>
    </w:p>
    <w:p w14:paraId="51AC6B7F" w14:textId="77777777" w:rsidR="00641298" w:rsidRPr="00641298" w:rsidRDefault="00641298" w:rsidP="00641298">
      <w:pPr>
        <w:spacing w:line="312" w:lineRule="auto"/>
        <w:jc w:val="both"/>
        <w:rPr>
          <w:szCs w:val="22"/>
        </w:rPr>
      </w:pPr>
      <w:r w:rsidRPr="00641298">
        <w:rPr>
          <w:szCs w:val="22"/>
        </w:rPr>
        <w:t xml:space="preserve">På undervisningsrelateret løn er der en merudgift på 5,6 mio. </w:t>
      </w:r>
      <w:proofErr w:type="gramStart"/>
      <w:r w:rsidRPr="00641298">
        <w:rPr>
          <w:szCs w:val="22"/>
        </w:rPr>
        <w:t>kr..</w:t>
      </w:r>
      <w:proofErr w:type="gramEnd"/>
      <w:r w:rsidRPr="00641298">
        <w:rPr>
          <w:szCs w:val="22"/>
        </w:rPr>
        <w:t xml:space="preserve"> Afvigelsen findes i løn til undervisere, grundet aktivitetsstigning og stigende støttetimer til SPS.</w:t>
      </w:r>
    </w:p>
    <w:p w14:paraId="5EA4C6AB" w14:textId="77777777" w:rsidR="00641298" w:rsidRPr="00641298" w:rsidRDefault="00641298" w:rsidP="00641298">
      <w:pPr>
        <w:spacing w:line="312" w:lineRule="auto"/>
        <w:jc w:val="both"/>
        <w:rPr>
          <w:szCs w:val="22"/>
        </w:rPr>
      </w:pPr>
    </w:p>
    <w:p w14:paraId="72667EA9" w14:textId="77777777" w:rsidR="00641298" w:rsidRPr="00641298" w:rsidRDefault="00641298" w:rsidP="00641298">
      <w:pPr>
        <w:spacing w:line="312" w:lineRule="auto"/>
        <w:jc w:val="both"/>
        <w:rPr>
          <w:szCs w:val="22"/>
        </w:rPr>
      </w:pPr>
      <w:r w:rsidRPr="00641298">
        <w:rPr>
          <w:szCs w:val="22"/>
        </w:rPr>
        <w:t xml:space="preserve">Undervisningsrelateret driftsudgifter falder med 0,7 mio. kr. Den primære besparelse findes på udgift til E-bøger og licenser, hvor der er indgået aftale med Gyldendal. Besparelsen vil for 2023 udgøre ca. 0,9 mio. kr. </w:t>
      </w:r>
    </w:p>
    <w:p w14:paraId="611612DA" w14:textId="77777777" w:rsidR="00641298" w:rsidRPr="00641298" w:rsidRDefault="00641298" w:rsidP="00641298">
      <w:pPr>
        <w:spacing w:line="312" w:lineRule="auto"/>
        <w:jc w:val="both"/>
        <w:rPr>
          <w:szCs w:val="22"/>
        </w:rPr>
      </w:pPr>
    </w:p>
    <w:p w14:paraId="26DE1FF8" w14:textId="77777777" w:rsidR="00641298" w:rsidRPr="00641298" w:rsidRDefault="00641298" w:rsidP="00641298">
      <w:pPr>
        <w:spacing w:line="312" w:lineRule="auto"/>
        <w:jc w:val="both"/>
        <w:rPr>
          <w:szCs w:val="22"/>
        </w:rPr>
      </w:pPr>
      <w:r w:rsidRPr="00641298">
        <w:rPr>
          <w:szCs w:val="22"/>
        </w:rPr>
        <w:t>Kompetencebudgetter er ved budgetopfølgningen øget med 0,2 mio. kr. Budgettet til kompetenceudvikling var ved budgetlægning reduceret kraftigt i forhold til tidligere år.</w:t>
      </w:r>
    </w:p>
    <w:p w14:paraId="327D40B7" w14:textId="77777777" w:rsidR="00641298" w:rsidRPr="00641298" w:rsidRDefault="00641298" w:rsidP="00641298">
      <w:pPr>
        <w:spacing w:line="312" w:lineRule="auto"/>
        <w:jc w:val="both"/>
        <w:rPr>
          <w:szCs w:val="22"/>
        </w:rPr>
      </w:pPr>
    </w:p>
    <w:p w14:paraId="0A287B3C" w14:textId="77777777" w:rsidR="00641298" w:rsidRPr="00641298" w:rsidRDefault="00641298" w:rsidP="00641298">
      <w:pPr>
        <w:spacing w:line="312" w:lineRule="auto"/>
        <w:jc w:val="both"/>
        <w:rPr>
          <w:szCs w:val="22"/>
        </w:rPr>
      </w:pPr>
      <w:r w:rsidRPr="00641298">
        <w:rPr>
          <w:szCs w:val="22"/>
        </w:rPr>
        <w:t>Undervisningens driftsudgifter stiger med 0,7 mio. kr. hvilket skyldes stigning i SPS-udstyr på 0,6 mio. kr. samt en mindre stigning på 0,1 mio. kr. til befordring.</w:t>
      </w:r>
    </w:p>
    <w:p w14:paraId="4E0C5C9A" w14:textId="77777777" w:rsidR="00641298" w:rsidRPr="00641298" w:rsidRDefault="00641298" w:rsidP="00641298">
      <w:pPr>
        <w:spacing w:line="312" w:lineRule="auto"/>
        <w:jc w:val="both"/>
        <w:rPr>
          <w:szCs w:val="22"/>
        </w:rPr>
      </w:pPr>
    </w:p>
    <w:p w14:paraId="4B495570" w14:textId="77777777" w:rsidR="00641298" w:rsidRPr="00641298" w:rsidRDefault="00641298" w:rsidP="00641298">
      <w:pPr>
        <w:spacing w:line="312" w:lineRule="auto"/>
        <w:jc w:val="both"/>
        <w:rPr>
          <w:szCs w:val="22"/>
        </w:rPr>
      </w:pPr>
      <w:r w:rsidRPr="00641298">
        <w:rPr>
          <w:szCs w:val="22"/>
        </w:rPr>
        <w:t xml:space="preserve">IT-udgifter stiger med 0,1 mio. kr. som skyldes vikarudgifter i forbindelse med orlov i </w:t>
      </w:r>
      <w:proofErr w:type="spellStart"/>
      <w:r w:rsidRPr="00641298">
        <w:rPr>
          <w:szCs w:val="22"/>
        </w:rPr>
        <w:t>IT-support</w:t>
      </w:r>
      <w:proofErr w:type="spellEnd"/>
      <w:r w:rsidRPr="00641298">
        <w:rPr>
          <w:szCs w:val="22"/>
        </w:rPr>
        <w:t xml:space="preserve"> og nødvendig kompetenceudvikling.</w:t>
      </w:r>
    </w:p>
    <w:p w14:paraId="575F8D31" w14:textId="77777777" w:rsidR="00641298" w:rsidRPr="00641298" w:rsidRDefault="00641298" w:rsidP="00641298">
      <w:pPr>
        <w:spacing w:line="312" w:lineRule="auto"/>
        <w:jc w:val="both"/>
        <w:rPr>
          <w:szCs w:val="22"/>
        </w:rPr>
      </w:pPr>
    </w:p>
    <w:p w14:paraId="07B87309" w14:textId="77777777" w:rsidR="00641298" w:rsidRPr="00641298" w:rsidRDefault="00641298" w:rsidP="00641298">
      <w:pPr>
        <w:spacing w:line="312" w:lineRule="auto"/>
        <w:jc w:val="both"/>
        <w:rPr>
          <w:szCs w:val="22"/>
        </w:rPr>
      </w:pPr>
      <w:r w:rsidRPr="00641298">
        <w:rPr>
          <w:szCs w:val="22"/>
        </w:rPr>
        <w:t>Fællesudgifter stiger med 0,2 mio. kr. som følge af behov for større kantinetilskud til vores kantiner i Aalborg og Hjørring.</w:t>
      </w:r>
    </w:p>
    <w:p w14:paraId="4A21D8C4" w14:textId="77777777" w:rsidR="00641298" w:rsidRPr="00641298" w:rsidRDefault="00641298" w:rsidP="00641298">
      <w:pPr>
        <w:spacing w:line="312" w:lineRule="auto"/>
        <w:jc w:val="both"/>
        <w:rPr>
          <w:szCs w:val="22"/>
        </w:rPr>
      </w:pPr>
    </w:p>
    <w:p w14:paraId="0F85AF66" w14:textId="77777777" w:rsidR="00641298" w:rsidRPr="00641298" w:rsidRDefault="00641298" w:rsidP="00641298">
      <w:pPr>
        <w:spacing w:line="312" w:lineRule="auto"/>
        <w:jc w:val="both"/>
        <w:rPr>
          <w:szCs w:val="22"/>
        </w:rPr>
      </w:pPr>
      <w:r w:rsidRPr="00641298">
        <w:rPr>
          <w:szCs w:val="22"/>
        </w:rPr>
        <w:t>På ledelses- og administrationsområdet stiger lønomkostningerne med 0,6 mio. kr. Afvigelsen skyldes nødvendig opnormering i skemalægning, grundet aktivitetsstigning, samt mindre stigning på ledelsesområdet, Stigningen på ledelsesområdet vedrører omlægning af en stilling som pædagogisk koordinator til ny teamlederfunktion samt en mindre opnormering på 0,2 årsværk.</w:t>
      </w:r>
    </w:p>
    <w:p w14:paraId="16A68784" w14:textId="77777777" w:rsidR="00641298" w:rsidRPr="00641298" w:rsidRDefault="00641298" w:rsidP="00641298">
      <w:pPr>
        <w:spacing w:line="312" w:lineRule="auto"/>
        <w:jc w:val="both"/>
        <w:rPr>
          <w:szCs w:val="22"/>
        </w:rPr>
      </w:pPr>
    </w:p>
    <w:p w14:paraId="0DA993EB" w14:textId="77777777" w:rsidR="00641298" w:rsidRPr="00641298" w:rsidRDefault="00641298" w:rsidP="00641298">
      <w:pPr>
        <w:spacing w:line="312" w:lineRule="auto"/>
        <w:jc w:val="both"/>
        <w:rPr>
          <w:szCs w:val="22"/>
        </w:rPr>
      </w:pPr>
      <w:r w:rsidRPr="00641298">
        <w:rPr>
          <w:szCs w:val="22"/>
        </w:rPr>
        <w:t>Bygningsdrift stiger med 0,8 mio. kr. Stigningen består af stigende renteudgifter på ca. 1,0 mio. kr., hvor der på forsyning forventes en besparelse.</w:t>
      </w:r>
    </w:p>
    <w:p w14:paraId="3D9C645B" w14:textId="77777777" w:rsidR="00641298" w:rsidRPr="00641298" w:rsidRDefault="00641298" w:rsidP="00641298">
      <w:pPr>
        <w:spacing w:line="312" w:lineRule="auto"/>
        <w:jc w:val="both"/>
      </w:pPr>
    </w:p>
    <w:p w14:paraId="33C2C390" w14:textId="3C93AC1A" w:rsidR="00641298" w:rsidRDefault="00641298" w:rsidP="00641298">
      <w:pPr>
        <w:spacing w:line="312" w:lineRule="auto"/>
        <w:jc w:val="both"/>
        <w:rPr>
          <w:rFonts w:cs="Arial"/>
          <w:b/>
          <w:szCs w:val="22"/>
        </w:rPr>
      </w:pPr>
      <w:r w:rsidRPr="00641298">
        <w:rPr>
          <w:rFonts w:cs="Arial"/>
          <w:b/>
          <w:szCs w:val="22"/>
        </w:rPr>
        <w:t xml:space="preserve">Det indstilles til </w:t>
      </w:r>
      <w:r>
        <w:rPr>
          <w:rFonts w:cs="Arial"/>
          <w:b/>
          <w:szCs w:val="22"/>
        </w:rPr>
        <w:t>bestyrelsen</w:t>
      </w:r>
      <w:r w:rsidRPr="00641298">
        <w:rPr>
          <w:rFonts w:cs="Arial"/>
          <w:b/>
          <w:szCs w:val="22"/>
        </w:rPr>
        <w:t xml:space="preserve"> at tage orienteringen til efterretning.</w:t>
      </w:r>
    </w:p>
    <w:p w14:paraId="083E38E4" w14:textId="7232157C" w:rsidR="00884E00" w:rsidRPr="00884E00" w:rsidRDefault="00884E00" w:rsidP="00641298">
      <w:pPr>
        <w:spacing w:line="312" w:lineRule="auto"/>
        <w:jc w:val="both"/>
        <w:rPr>
          <w:rFonts w:cs="Arial"/>
          <w:bCs/>
          <w:szCs w:val="22"/>
        </w:rPr>
      </w:pPr>
      <w:r>
        <w:rPr>
          <w:rFonts w:cs="Arial"/>
          <w:bCs/>
          <w:szCs w:val="22"/>
        </w:rPr>
        <w:t xml:space="preserve">Orienteringen er taget til efterretning </w:t>
      </w:r>
    </w:p>
    <w:p w14:paraId="7869B10A" w14:textId="77777777" w:rsidR="00965B8C" w:rsidRDefault="00965B8C" w:rsidP="00DF77C1">
      <w:pPr>
        <w:spacing w:line="312" w:lineRule="auto"/>
        <w:jc w:val="both"/>
        <w:rPr>
          <w:rFonts w:ascii="Montserrat" w:hAnsi="Montserrat" w:cs="Arial"/>
          <w:b/>
          <w:szCs w:val="22"/>
        </w:rPr>
      </w:pPr>
    </w:p>
    <w:p w14:paraId="589D1B2B" w14:textId="77777777" w:rsidR="00076CA1" w:rsidRPr="00076CA1" w:rsidRDefault="00076CA1" w:rsidP="00076CA1">
      <w:pPr>
        <w:shd w:val="clear" w:color="auto" w:fill="92D050"/>
        <w:spacing w:line="312" w:lineRule="auto"/>
        <w:jc w:val="both"/>
        <w:rPr>
          <w:rFonts w:cs="Arial"/>
          <w:b/>
          <w:szCs w:val="22"/>
        </w:rPr>
      </w:pPr>
      <w:proofErr w:type="spellStart"/>
      <w:r w:rsidRPr="00076CA1">
        <w:rPr>
          <w:rFonts w:cs="Arial"/>
          <w:b/>
          <w:szCs w:val="22"/>
        </w:rPr>
        <w:t>Pkt</w:t>
      </w:r>
      <w:proofErr w:type="spellEnd"/>
      <w:r w:rsidRPr="00076CA1">
        <w:rPr>
          <w:rFonts w:cs="Arial"/>
          <w:b/>
          <w:szCs w:val="22"/>
        </w:rPr>
        <w:t xml:space="preserve"> 4 – Ansøgning om udbudsgodkendelse til grundforløb 2 og hovedforløb, erhvervsuddannelsen til ambulancebehandler på SOSU Nord i Hjørring - bilag</w:t>
      </w:r>
    </w:p>
    <w:p w14:paraId="082BFBC9" w14:textId="4E57CF69" w:rsidR="00DF77C1" w:rsidRDefault="00DF77C1" w:rsidP="00DF77C1">
      <w:pPr>
        <w:spacing w:line="312" w:lineRule="auto"/>
        <w:jc w:val="both"/>
        <w:rPr>
          <w:rFonts w:ascii="Montserrat" w:hAnsi="Montserrat" w:cs="Arial"/>
          <w:b/>
          <w:szCs w:val="22"/>
        </w:rPr>
      </w:pPr>
    </w:p>
    <w:p w14:paraId="6A4506C5" w14:textId="2348D79A" w:rsidR="00076CA1" w:rsidRDefault="00076CA1" w:rsidP="00076CA1">
      <w:pPr>
        <w:spacing w:line="312" w:lineRule="auto"/>
        <w:jc w:val="both"/>
        <w:rPr>
          <w:rFonts w:eastAsia="Times New Roman" w:cs="Arial"/>
          <w:lang w:eastAsia="da-DK"/>
        </w:rPr>
      </w:pPr>
      <w:r>
        <w:rPr>
          <w:rFonts w:eastAsia="Times New Roman" w:cs="Arial"/>
          <w:lang w:eastAsia="da-DK"/>
        </w:rPr>
        <w:t xml:space="preserve">Ambulancedriften i Region Nordjylland varetages </w:t>
      </w:r>
      <w:r w:rsidR="00965B8C">
        <w:rPr>
          <w:rFonts w:eastAsia="Times New Roman" w:cs="Arial"/>
          <w:lang w:eastAsia="da-DK"/>
        </w:rPr>
        <w:t>fra</w:t>
      </w:r>
      <w:r>
        <w:rPr>
          <w:rFonts w:eastAsia="Times New Roman" w:cs="Arial"/>
          <w:lang w:eastAsia="da-DK"/>
        </w:rPr>
        <w:t xml:space="preserve"> 01.04.2022 af Region Nordjylland</w:t>
      </w:r>
      <w:r w:rsidR="002D7191">
        <w:rPr>
          <w:rFonts w:eastAsia="Times New Roman" w:cs="Arial"/>
          <w:lang w:eastAsia="da-DK"/>
        </w:rPr>
        <w:t xml:space="preserve">s </w:t>
      </w:r>
      <w:proofErr w:type="spellStart"/>
      <w:r w:rsidR="002D7191">
        <w:rPr>
          <w:rFonts w:eastAsia="Times New Roman" w:cs="Arial"/>
          <w:lang w:eastAsia="da-DK"/>
        </w:rPr>
        <w:t>Præhospitale</w:t>
      </w:r>
      <w:proofErr w:type="spellEnd"/>
      <w:r w:rsidR="002D7191">
        <w:rPr>
          <w:rFonts w:eastAsia="Times New Roman" w:cs="Arial"/>
          <w:lang w:eastAsia="da-DK"/>
        </w:rPr>
        <w:t xml:space="preserve"> Virksomhed</w:t>
      </w:r>
      <w:r>
        <w:rPr>
          <w:rFonts w:eastAsia="Times New Roman" w:cs="Arial"/>
          <w:lang w:eastAsia="da-DK"/>
        </w:rPr>
        <w:t xml:space="preserve"> og ambulancefirmaet </w:t>
      </w:r>
      <w:proofErr w:type="spellStart"/>
      <w:r>
        <w:rPr>
          <w:rFonts w:eastAsia="Times New Roman" w:cs="Arial"/>
          <w:lang w:eastAsia="da-DK"/>
        </w:rPr>
        <w:t>PreMed</w:t>
      </w:r>
      <w:proofErr w:type="spellEnd"/>
      <w:r w:rsidR="002D7191">
        <w:rPr>
          <w:rFonts w:eastAsia="Times New Roman" w:cs="Arial"/>
          <w:lang w:eastAsia="da-DK"/>
        </w:rPr>
        <w:t xml:space="preserve">. De to nye aktører på ambulanceområdet har et ønske om at uddannelsen til ambulancebehandler fremover bliver tilgængelig i Nordjylland. </w:t>
      </w:r>
    </w:p>
    <w:p w14:paraId="285F2539" w14:textId="77777777" w:rsidR="00076CA1" w:rsidRDefault="00076CA1" w:rsidP="00076CA1">
      <w:pPr>
        <w:spacing w:line="312" w:lineRule="auto"/>
        <w:jc w:val="both"/>
        <w:rPr>
          <w:rFonts w:eastAsia="Times New Roman" w:cs="Arial"/>
          <w:lang w:eastAsia="da-DK"/>
        </w:rPr>
      </w:pPr>
    </w:p>
    <w:p w14:paraId="6C510CAE" w14:textId="2E2151E9" w:rsidR="001B128E" w:rsidRPr="001B128E" w:rsidRDefault="001B128E" w:rsidP="00076CA1">
      <w:pPr>
        <w:spacing w:line="312" w:lineRule="auto"/>
        <w:jc w:val="both"/>
        <w:rPr>
          <w:rFonts w:eastAsia="Times New Roman" w:cs="Arial"/>
          <w:lang w:eastAsia="da-DK"/>
        </w:rPr>
      </w:pPr>
      <w:r w:rsidRPr="001B128E">
        <w:rPr>
          <w:rFonts w:eastAsia="Times New Roman" w:cs="Arial"/>
          <w:lang w:eastAsia="da-DK"/>
        </w:rPr>
        <w:t>Børne- og Undervisningsministeriet har i marts 2023 udmeldt pulje til bedre uddannelsesdækning i udkantsområder, og giver i den sammenhæng mulighed for ansøgning om godkendelse til oprettelse af nye uddannelses</w:t>
      </w:r>
      <w:r w:rsidR="00076CA1">
        <w:rPr>
          <w:rFonts w:eastAsia="Times New Roman" w:cs="Arial"/>
          <w:lang w:eastAsia="da-DK"/>
        </w:rPr>
        <w:t>-</w:t>
      </w:r>
      <w:r w:rsidRPr="001B128E">
        <w:rPr>
          <w:rFonts w:eastAsia="Times New Roman" w:cs="Arial"/>
          <w:lang w:eastAsia="da-DK"/>
        </w:rPr>
        <w:t>sate</w:t>
      </w:r>
      <w:r w:rsidR="00965B8C">
        <w:rPr>
          <w:rFonts w:eastAsia="Times New Roman" w:cs="Arial"/>
          <w:lang w:eastAsia="da-DK"/>
        </w:rPr>
        <w:t>l</w:t>
      </w:r>
      <w:r w:rsidRPr="001B128E">
        <w:rPr>
          <w:rFonts w:eastAsia="Times New Roman" w:cs="Arial"/>
          <w:lang w:eastAsia="da-DK"/>
        </w:rPr>
        <w:t xml:space="preserve">litter for udbud, som den ansøgende institution allerede er godkendt til. </w:t>
      </w:r>
    </w:p>
    <w:p w14:paraId="7C606C43" w14:textId="77777777" w:rsidR="001B128E" w:rsidRPr="001B128E" w:rsidRDefault="001B128E" w:rsidP="001B128E">
      <w:pPr>
        <w:spacing w:line="312" w:lineRule="auto"/>
        <w:ind w:left="1305"/>
        <w:jc w:val="both"/>
        <w:rPr>
          <w:rFonts w:eastAsia="Times New Roman" w:cs="Arial"/>
          <w:lang w:eastAsia="da-DK"/>
        </w:rPr>
      </w:pPr>
    </w:p>
    <w:p w14:paraId="1A264CB0" w14:textId="28E24226" w:rsidR="001B128E" w:rsidRPr="001B128E" w:rsidRDefault="001B128E" w:rsidP="00076CA1">
      <w:pPr>
        <w:spacing w:line="312" w:lineRule="auto"/>
        <w:jc w:val="both"/>
        <w:rPr>
          <w:rFonts w:eastAsia="Times New Roman" w:cs="Arial"/>
          <w:lang w:eastAsia="da-DK"/>
        </w:rPr>
      </w:pPr>
      <w:r w:rsidRPr="001B128E">
        <w:rPr>
          <w:rFonts w:eastAsia="Times New Roman" w:cs="Arial"/>
          <w:lang w:eastAsia="da-DK"/>
        </w:rPr>
        <w:t>SOSU Nord har tidligere forespurgt daværende børne- og undervisningsminister Pernille Rosenkrands-Theil om mulighed for at ansøge om</w:t>
      </w:r>
      <w:r w:rsidR="00076CA1">
        <w:rPr>
          <w:rFonts w:eastAsia="Times New Roman" w:cs="Arial"/>
          <w:lang w:eastAsia="da-DK"/>
        </w:rPr>
        <w:t xml:space="preserve"> ny</w:t>
      </w:r>
      <w:r w:rsidR="00965B8C">
        <w:rPr>
          <w:rFonts w:eastAsia="Times New Roman" w:cs="Arial"/>
          <w:lang w:eastAsia="da-DK"/>
        </w:rPr>
        <w:t>-</w:t>
      </w:r>
      <w:r w:rsidR="00076CA1">
        <w:rPr>
          <w:rFonts w:eastAsia="Times New Roman" w:cs="Arial"/>
          <w:lang w:eastAsia="da-DK"/>
        </w:rPr>
        <w:t>godkendelse af</w:t>
      </w:r>
      <w:r w:rsidRPr="001B128E">
        <w:rPr>
          <w:rFonts w:eastAsia="Times New Roman" w:cs="Arial"/>
          <w:lang w:eastAsia="da-DK"/>
        </w:rPr>
        <w:t xml:space="preserve"> ambulancebehandleruddannelsen til SOSU Nord og er </w:t>
      </w:r>
      <w:r w:rsidR="00965B8C">
        <w:rPr>
          <w:rFonts w:eastAsia="Times New Roman" w:cs="Arial"/>
          <w:lang w:eastAsia="da-DK"/>
        </w:rPr>
        <w:t xml:space="preserve">blevet </w:t>
      </w:r>
      <w:r w:rsidRPr="001B128E">
        <w:rPr>
          <w:rFonts w:eastAsia="Times New Roman" w:cs="Arial"/>
          <w:lang w:eastAsia="da-DK"/>
        </w:rPr>
        <w:t xml:space="preserve">henvist til puljen. </w:t>
      </w:r>
    </w:p>
    <w:p w14:paraId="4A58C9A3" w14:textId="77777777" w:rsidR="001B128E" w:rsidRPr="001B128E" w:rsidRDefault="001B128E" w:rsidP="001B128E">
      <w:pPr>
        <w:spacing w:line="312" w:lineRule="auto"/>
        <w:ind w:left="1305"/>
        <w:jc w:val="both"/>
        <w:rPr>
          <w:rFonts w:eastAsia="Times New Roman" w:cs="Arial"/>
          <w:lang w:eastAsia="da-DK"/>
        </w:rPr>
      </w:pPr>
    </w:p>
    <w:p w14:paraId="024E9F04" w14:textId="6511325F" w:rsidR="00076CA1" w:rsidRDefault="001B128E" w:rsidP="00076CA1">
      <w:pPr>
        <w:spacing w:line="312" w:lineRule="auto"/>
        <w:jc w:val="both"/>
        <w:rPr>
          <w:rFonts w:eastAsia="Times New Roman" w:cs="Arial"/>
          <w:lang w:eastAsia="da-DK"/>
        </w:rPr>
      </w:pPr>
      <w:r w:rsidRPr="001B128E">
        <w:rPr>
          <w:rFonts w:eastAsia="Times New Roman" w:cs="Arial"/>
          <w:lang w:eastAsia="da-DK"/>
        </w:rPr>
        <w:t>SOSU Nord</w:t>
      </w:r>
      <w:r w:rsidR="002D7191">
        <w:rPr>
          <w:rFonts w:eastAsia="Times New Roman" w:cs="Arial"/>
          <w:lang w:eastAsia="da-DK"/>
        </w:rPr>
        <w:t>s ledelse</w:t>
      </w:r>
      <w:r w:rsidRPr="001B128E">
        <w:rPr>
          <w:rFonts w:eastAsia="Times New Roman" w:cs="Arial"/>
          <w:lang w:eastAsia="da-DK"/>
        </w:rPr>
        <w:t xml:space="preserve"> </w:t>
      </w:r>
      <w:r w:rsidR="00965B8C">
        <w:rPr>
          <w:rFonts w:eastAsia="Times New Roman" w:cs="Arial"/>
          <w:lang w:eastAsia="da-DK"/>
        </w:rPr>
        <w:t>indstiller</w:t>
      </w:r>
      <w:r w:rsidRPr="001B128E">
        <w:rPr>
          <w:rFonts w:eastAsia="Times New Roman" w:cs="Arial"/>
          <w:lang w:eastAsia="da-DK"/>
        </w:rPr>
        <w:t xml:space="preserve"> derfor </w:t>
      </w:r>
      <w:r w:rsidR="00965B8C">
        <w:rPr>
          <w:rFonts w:eastAsia="Times New Roman" w:cs="Arial"/>
          <w:lang w:eastAsia="da-DK"/>
        </w:rPr>
        <w:t xml:space="preserve">til bestyrelsen, </w:t>
      </w:r>
      <w:r w:rsidRPr="001B128E">
        <w:rPr>
          <w:rFonts w:eastAsia="Times New Roman" w:cs="Arial"/>
          <w:lang w:eastAsia="da-DK"/>
        </w:rPr>
        <w:t xml:space="preserve">at </w:t>
      </w:r>
      <w:r w:rsidR="00965B8C">
        <w:rPr>
          <w:rFonts w:eastAsia="Times New Roman" w:cs="Arial"/>
          <w:lang w:eastAsia="da-DK"/>
        </w:rPr>
        <w:t xml:space="preserve">skolen </w:t>
      </w:r>
      <w:r w:rsidR="00076CA1">
        <w:rPr>
          <w:rFonts w:eastAsia="Times New Roman" w:cs="Arial"/>
          <w:lang w:eastAsia="da-DK"/>
        </w:rPr>
        <w:t>gen</w:t>
      </w:r>
      <w:r w:rsidRPr="001B128E">
        <w:rPr>
          <w:rFonts w:eastAsia="Times New Roman" w:cs="Arial"/>
          <w:lang w:eastAsia="da-DK"/>
        </w:rPr>
        <w:t>ansøge</w:t>
      </w:r>
      <w:r w:rsidR="00965B8C">
        <w:rPr>
          <w:rFonts w:eastAsia="Times New Roman" w:cs="Arial"/>
          <w:lang w:eastAsia="da-DK"/>
        </w:rPr>
        <w:t>r</w:t>
      </w:r>
      <w:r w:rsidRPr="001B128E">
        <w:rPr>
          <w:rFonts w:eastAsia="Times New Roman" w:cs="Arial"/>
          <w:lang w:eastAsia="da-DK"/>
        </w:rPr>
        <w:t xml:space="preserve"> om ny-godkendelse at udbyde erhvervsuddannelsen til ambulancebehandleruddannelsen (grundforløb 2 og hovedforløb) på skolens afdeling i Hjørring</w:t>
      </w:r>
      <w:r w:rsidR="00076CA1">
        <w:rPr>
          <w:rFonts w:eastAsia="Times New Roman" w:cs="Arial"/>
          <w:lang w:eastAsia="da-DK"/>
        </w:rPr>
        <w:t>, samt ansøge</w:t>
      </w:r>
      <w:r w:rsidR="00965B8C">
        <w:rPr>
          <w:rFonts w:eastAsia="Times New Roman" w:cs="Arial"/>
          <w:lang w:eastAsia="da-DK"/>
        </w:rPr>
        <w:t>r</w:t>
      </w:r>
      <w:r w:rsidR="00076CA1">
        <w:rPr>
          <w:rFonts w:eastAsia="Times New Roman" w:cs="Arial"/>
          <w:lang w:eastAsia="da-DK"/>
        </w:rPr>
        <w:t xml:space="preserve"> om etableringstilskud til det nye uddannelsesudbud</w:t>
      </w:r>
      <w:r w:rsidRPr="001B128E">
        <w:rPr>
          <w:rFonts w:eastAsia="Times New Roman" w:cs="Arial"/>
          <w:lang w:eastAsia="da-DK"/>
        </w:rPr>
        <w:t>.</w:t>
      </w:r>
    </w:p>
    <w:p w14:paraId="0DFA9F1C" w14:textId="62B6A859" w:rsidR="002D7191" w:rsidRDefault="002D7191" w:rsidP="00076CA1">
      <w:pPr>
        <w:spacing w:line="312" w:lineRule="auto"/>
        <w:jc w:val="both"/>
        <w:rPr>
          <w:rFonts w:eastAsia="Times New Roman" w:cs="Arial"/>
          <w:lang w:eastAsia="da-DK"/>
        </w:rPr>
      </w:pPr>
    </w:p>
    <w:p w14:paraId="14653A7F" w14:textId="404B091D" w:rsidR="002D7191" w:rsidRDefault="002D7191" w:rsidP="00076CA1">
      <w:pPr>
        <w:spacing w:line="312" w:lineRule="auto"/>
        <w:jc w:val="both"/>
        <w:rPr>
          <w:rFonts w:eastAsia="Times New Roman" w:cs="Arial"/>
          <w:lang w:eastAsia="da-DK"/>
        </w:rPr>
      </w:pPr>
      <w:r>
        <w:rPr>
          <w:rFonts w:eastAsia="Times New Roman" w:cs="Arial"/>
          <w:lang w:eastAsia="da-DK"/>
        </w:rPr>
        <w:t>SOSU Nords ledelse peger på Hjørring som et kommende sted for den nye uddannelse, da placeringen falder indenfor ministeriets definition af udkantskommuner, og fordi uddannelsen hér vil kunne indgå i et tvær- og sundhedsfagligt uddannelsesmiljø med grund- og hovedforløb social- og sundhedshjælper og social- og sundhedsassistent.</w:t>
      </w:r>
    </w:p>
    <w:p w14:paraId="63513BCF" w14:textId="77777777" w:rsidR="00076CA1" w:rsidRDefault="00076CA1" w:rsidP="00076CA1">
      <w:pPr>
        <w:spacing w:line="312" w:lineRule="auto"/>
        <w:jc w:val="both"/>
        <w:rPr>
          <w:rFonts w:eastAsia="Times New Roman" w:cs="Arial"/>
          <w:lang w:eastAsia="da-DK"/>
        </w:rPr>
      </w:pPr>
    </w:p>
    <w:p w14:paraId="4B3C59EA" w14:textId="416EDE53" w:rsidR="001B128E" w:rsidRPr="001B128E" w:rsidRDefault="00076CA1" w:rsidP="00076CA1">
      <w:pPr>
        <w:spacing w:line="312" w:lineRule="auto"/>
        <w:jc w:val="both"/>
        <w:rPr>
          <w:rFonts w:eastAsia="Times New Roman" w:cs="Arial"/>
          <w:lang w:eastAsia="da-DK"/>
        </w:rPr>
      </w:pPr>
      <w:r>
        <w:rPr>
          <w:rFonts w:eastAsia="Times New Roman" w:cs="Arial"/>
          <w:lang w:eastAsia="da-DK"/>
        </w:rPr>
        <w:t xml:space="preserve">Et kommende uddannelsesudbud i Hjørring forventes at betjene Region Nordjylland, </w:t>
      </w:r>
      <w:proofErr w:type="spellStart"/>
      <w:r>
        <w:rPr>
          <w:rFonts w:eastAsia="Times New Roman" w:cs="Arial"/>
          <w:lang w:eastAsia="da-DK"/>
        </w:rPr>
        <w:t>PreMed</w:t>
      </w:r>
      <w:proofErr w:type="spellEnd"/>
      <w:r>
        <w:rPr>
          <w:rFonts w:eastAsia="Times New Roman" w:cs="Arial"/>
          <w:lang w:eastAsia="da-DK"/>
        </w:rPr>
        <w:t xml:space="preserve"> og dele af Region Midtjylland.</w:t>
      </w:r>
      <w:r w:rsidR="001B128E" w:rsidRPr="001B128E">
        <w:rPr>
          <w:rFonts w:eastAsia="Times New Roman" w:cs="Arial"/>
          <w:lang w:eastAsia="da-DK"/>
        </w:rPr>
        <w:t xml:space="preserve"> </w:t>
      </w:r>
    </w:p>
    <w:p w14:paraId="65524ED5" w14:textId="77777777" w:rsidR="001B128E" w:rsidRPr="001B128E" w:rsidRDefault="001B128E" w:rsidP="002D7191">
      <w:pPr>
        <w:spacing w:line="312" w:lineRule="auto"/>
        <w:jc w:val="both"/>
        <w:rPr>
          <w:rFonts w:eastAsia="Times New Roman" w:cs="Arial"/>
          <w:lang w:eastAsia="da-DK"/>
        </w:rPr>
      </w:pPr>
    </w:p>
    <w:p w14:paraId="23ECE92E" w14:textId="2FFC1969" w:rsidR="002D7191" w:rsidRDefault="001B128E" w:rsidP="002D7191">
      <w:pPr>
        <w:spacing w:line="312" w:lineRule="auto"/>
        <w:jc w:val="both"/>
        <w:rPr>
          <w:rFonts w:eastAsia="Times New Roman" w:cs="Arial"/>
          <w:lang w:eastAsia="da-DK"/>
        </w:rPr>
      </w:pPr>
      <w:r w:rsidRPr="001B128E">
        <w:rPr>
          <w:rFonts w:eastAsia="Times New Roman" w:cs="Arial"/>
          <w:lang w:eastAsia="da-DK"/>
        </w:rPr>
        <w:t>Ansøgningen er pt. til høring i regionsrådet</w:t>
      </w:r>
      <w:r w:rsidR="002D7191">
        <w:rPr>
          <w:rFonts w:eastAsia="Times New Roman" w:cs="Arial"/>
          <w:lang w:eastAsia="da-DK"/>
        </w:rPr>
        <w:t>. Dels fordi Region Nordjylland er arbejdsgiver for eleverne på uddannelsen, og dels fordi regionsrådet er høringspart, når det handler om placering af erhvervsuddannelsernes grundforløb</w:t>
      </w:r>
      <w:r w:rsidRPr="001B128E">
        <w:rPr>
          <w:rFonts w:eastAsia="Times New Roman" w:cs="Arial"/>
          <w:lang w:eastAsia="da-DK"/>
        </w:rPr>
        <w:t>.</w:t>
      </w:r>
      <w:r w:rsidR="002D7191">
        <w:rPr>
          <w:rFonts w:eastAsia="Times New Roman" w:cs="Arial"/>
          <w:lang w:eastAsia="da-DK"/>
        </w:rPr>
        <w:t xml:space="preserve"> Regionsrådet behandler sagen på møde d. 26.06.2023.</w:t>
      </w:r>
      <w:r w:rsidRPr="001B128E">
        <w:rPr>
          <w:rFonts w:eastAsia="Times New Roman" w:cs="Arial"/>
          <w:lang w:eastAsia="da-DK"/>
        </w:rPr>
        <w:t xml:space="preserve"> </w:t>
      </w:r>
    </w:p>
    <w:p w14:paraId="7567AEBA" w14:textId="25A710C1" w:rsidR="002D7191" w:rsidRDefault="002D7191" w:rsidP="002D7191">
      <w:pPr>
        <w:spacing w:line="312" w:lineRule="auto"/>
        <w:jc w:val="both"/>
        <w:rPr>
          <w:rFonts w:eastAsia="Times New Roman" w:cs="Arial"/>
          <w:lang w:eastAsia="da-DK"/>
        </w:rPr>
      </w:pPr>
    </w:p>
    <w:p w14:paraId="153A8745" w14:textId="5FC65F85" w:rsidR="002D7191" w:rsidRDefault="002D7191" w:rsidP="002D7191">
      <w:pPr>
        <w:spacing w:line="312" w:lineRule="auto"/>
        <w:jc w:val="both"/>
        <w:rPr>
          <w:rFonts w:eastAsia="Times New Roman" w:cs="Arial"/>
          <w:lang w:eastAsia="da-DK"/>
        </w:rPr>
      </w:pPr>
      <w:r>
        <w:rPr>
          <w:rFonts w:eastAsia="Times New Roman" w:cs="Arial"/>
          <w:lang w:eastAsia="da-DK"/>
        </w:rPr>
        <w:t>Den samlede ansøgning, inkl. regionsrådets høringssvar, skal indsendes til Børne- og Undervisningsministeriet senest d.</w:t>
      </w:r>
      <w:r w:rsidRPr="001B128E">
        <w:rPr>
          <w:rFonts w:eastAsia="Times New Roman" w:cs="Arial"/>
          <w:lang w:eastAsia="da-DK"/>
        </w:rPr>
        <w:t xml:space="preserve"> 01.08.2023.</w:t>
      </w:r>
    </w:p>
    <w:p w14:paraId="584B5891" w14:textId="5D91980D" w:rsidR="00965B8C" w:rsidRDefault="00965B8C" w:rsidP="002D7191">
      <w:pPr>
        <w:spacing w:line="312" w:lineRule="auto"/>
        <w:jc w:val="both"/>
        <w:rPr>
          <w:rFonts w:eastAsia="Times New Roman" w:cs="Arial"/>
          <w:lang w:eastAsia="da-DK"/>
        </w:rPr>
      </w:pPr>
    </w:p>
    <w:p w14:paraId="358321B6" w14:textId="365913B0" w:rsidR="00965B8C" w:rsidRDefault="00965B8C" w:rsidP="002D7191">
      <w:pPr>
        <w:spacing w:line="312" w:lineRule="auto"/>
        <w:jc w:val="both"/>
        <w:rPr>
          <w:rFonts w:eastAsia="Times New Roman" w:cs="Arial"/>
          <w:lang w:eastAsia="da-DK"/>
        </w:rPr>
      </w:pPr>
      <w:r>
        <w:rPr>
          <w:rFonts w:eastAsia="Times New Roman" w:cs="Arial"/>
          <w:lang w:eastAsia="da-DK"/>
        </w:rPr>
        <w:t xml:space="preserve">Vedlagt er arbejdsgivererklæring fra Den </w:t>
      </w:r>
      <w:proofErr w:type="spellStart"/>
      <w:r>
        <w:rPr>
          <w:rFonts w:eastAsia="Times New Roman" w:cs="Arial"/>
          <w:lang w:eastAsia="da-DK"/>
        </w:rPr>
        <w:t>Præhospitale</w:t>
      </w:r>
      <w:proofErr w:type="spellEnd"/>
      <w:r>
        <w:rPr>
          <w:rFonts w:eastAsia="Times New Roman" w:cs="Arial"/>
          <w:lang w:eastAsia="da-DK"/>
        </w:rPr>
        <w:t xml:space="preserve"> Virksomhed i Region Nordjylland og </w:t>
      </w:r>
      <w:proofErr w:type="spellStart"/>
      <w:r>
        <w:rPr>
          <w:rFonts w:eastAsia="Times New Roman" w:cs="Arial"/>
          <w:lang w:eastAsia="da-DK"/>
        </w:rPr>
        <w:t>PreMed</w:t>
      </w:r>
      <w:proofErr w:type="spellEnd"/>
      <w:r>
        <w:rPr>
          <w:rFonts w:eastAsia="Times New Roman" w:cs="Arial"/>
          <w:lang w:eastAsia="da-DK"/>
        </w:rPr>
        <w:t xml:space="preserve">. </w:t>
      </w:r>
    </w:p>
    <w:p w14:paraId="7C1563E2" w14:textId="5BA5CEDC" w:rsidR="002D7191" w:rsidRDefault="002D7191" w:rsidP="00206E5D">
      <w:pPr>
        <w:shd w:val="clear" w:color="auto" w:fill="FFFFFF" w:themeFill="background1"/>
        <w:spacing w:line="312" w:lineRule="auto"/>
        <w:jc w:val="both"/>
        <w:rPr>
          <w:rFonts w:eastAsia="Times New Roman" w:cs="Arial"/>
          <w:lang w:eastAsia="da-DK"/>
        </w:rPr>
      </w:pPr>
    </w:p>
    <w:p w14:paraId="02FDAE35" w14:textId="51DEFFA9" w:rsidR="002D7191" w:rsidRPr="002D7191" w:rsidRDefault="002D7191" w:rsidP="00206E5D">
      <w:pPr>
        <w:shd w:val="clear" w:color="auto" w:fill="FFFFFF" w:themeFill="background1"/>
        <w:spacing w:line="312" w:lineRule="auto"/>
        <w:jc w:val="both"/>
        <w:rPr>
          <w:rFonts w:eastAsia="Times New Roman" w:cs="Arial"/>
          <w:b/>
          <w:lang w:eastAsia="da-DK"/>
        </w:rPr>
      </w:pPr>
      <w:r w:rsidRPr="00206E5D">
        <w:rPr>
          <w:rFonts w:eastAsia="Times New Roman" w:cs="Arial"/>
          <w:b/>
          <w:lang w:eastAsia="da-DK"/>
        </w:rPr>
        <w:t>Formandskabet indstiller til bestyrelsen</w:t>
      </w:r>
      <w:r w:rsidR="0003319A">
        <w:rPr>
          <w:rFonts w:eastAsia="Times New Roman" w:cs="Arial"/>
          <w:b/>
          <w:lang w:eastAsia="da-DK"/>
        </w:rPr>
        <w:t>,</w:t>
      </w:r>
      <w:r w:rsidRPr="00206E5D">
        <w:rPr>
          <w:rFonts w:eastAsia="Times New Roman" w:cs="Arial"/>
          <w:b/>
          <w:lang w:eastAsia="da-DK"/>
        </w:rPr>
        <w:t xml:space="preserve"> at</w:t>
      </w:r>
      <w:r w:rsidR="00206E5D" w:rsidRPr="00206E5D">
        <w:rPr>
          <w:rFonts w:eastAsia="Times New Roman" w:cs="Arial"/>
          <w:b/>
          <w:lang w:eastAsia="da-DK"/>
        </w:rPr>
        <w:t xml:space="preserve"> ansøgningen om udbudsgodkendelsen indsendes. </w:t>
      </w:r>
    </w:p>
    <w:p w14:paraId="4019CA34" w14:textId="462C0DC4" w:rsidR="00884E00" w:rsidRDefault="00884E00" w:rsidP="002D7191">
      <w:pPr>
        <w:spacing w:line="312" w:lineRule="auto"/>
        <w:jc w:val="both"/>
        <w:rPr>
          <w:rFonts w:cs="Arial"/>
          <w:bCs/>
          <w:szCs w:val="22"/>
        </w:rPr>
      </w:pPr>
      <w:r>
        <w:rPr>
          <w:rFonts w:cs="Arial"/>
          <w:bCs/>
          <w:szCs w:val="22"/>
        </w:rPr>
        <w:t xml:space="preserve">Der er en øget efterspørgsel på ambulancepersonale og der er derfor stor efterspørgsel på uddannelsespladser. </w:t>
      </w:r>
      <w:r w:rsidR="00680E67">
        <w:rPr>
          <w:rFonts w:cs="Arial"/>
          <w:bCs/>
          <w:szCs w:val="22"/>
        </w:rPr>
        <w:t xml:space="preserve">Det er derfor forventningen at, såfremt ansøgningen går igennem, at der kan oprettes 2 hold af 16 elever årligt. </w:t>
      </w:r>
    </w:p>
    <w:p w14:paraId="4F7F1874" w14:textId="2C577CD5" w:rsidR="002D7191" w:rsidRDefault="00884E00" w:rsidP="002D7191">
      <w:pPr>
        <w:spacing w:line="312" w:lineRule="auto"/>
        <w:jc w:val="both"/>
        <w:rPr>
          <w:rFonts w:cs="Arial"/>
          <w:bCs/>
          <w:szCs w:val="22"/>
        </w:rPr>
      </w:pPr>
      <w:r>
        <w:rPr>
          <w:rFonts w:cs="Arial"/>
          <w:bCs/>
          <w:szCs w:val="22"/>
        </w:rPr>
        <w:t xml:space="preserve">Der er </w:t>
      </w:r>
      <w:r w:rsidR="00680E67">
        <w:rPr>
          <w:rFonts w:cs="Arial"/>
          <w:bCs/>
          <w:szCs w:val="22"/>
        </w:rPr>
        <w:t>spørgsmål o</w:t>
      </w:r>
      <w:r>
        <w:rPr>
          <w:rFonts w:cs="Arial"/>
          <w:bCs/>
          <w:szCs w:val="22"/>
        </w:rPr>
        <w:t xml:space="preserve"> overfor hvorfor udbuddet tænkers </w:t>
      </w:r>
      <w:r w:rsidR="00680E67">
        <w:rPr>
          <w:rFonts w:cs="Arial"/>
          <w:bCs/>
          <w:szCs w:val="22"/>
        </w:rPr>
        <w:t xml:space="preserve">udbudt </w:t>
      </w:r>
      <w:r>
        <w:rPr>
          <w:rFonts w:cs="Arial"/>
          <w:bCs/>
          <w:szCs w:val="22"/>
        </w:rPr>
        <w:t>i Hjørring</w:t>
      </w:r>
      <w:r w:rsidR="00680E67">
        <w:rPr>
          <w:rFonts w:cs="Arial"/>
          <w:bCs/>
          <w:szCs w:val="22"/>
        </w:rPr>
        <w:t xml:space="preserve"> og om der er mulighed her for skolehjem. SOSU Nord har en samarbejdsaftale med EUC-Nord om anvendelse af deres skolehjem. Endvidere er der en politisk aftale om spredning af uddannelsestilbuddene til udkantsområder. Da Hjørring politisk betragtes som udkantsområde er det besluttet at oprette uddannelsen her. </w:t>
      </w:r>
    </w:p>
    <w:p w14:paraId="58F92737" w14:textId="696253AD" w:rsidR="00AA5AA7" w:rsidRDefault="00AA5AA7" w:rsidP="002D7191">
      <w:pPr>
        <w:spacing w:line="312" w:lineRule="auto"/>
        <w:jc w:val="both"/>
        <w:rPr>
          <w:rFonts w:cs="Arial"/>
          <w:bCs/>
          <w:szCs w:val="22"/>
        </w:rPr>
      </w:pPr>
    </w:p>
    <w:p w14:paraId="7FE11F27" w14:textId="13219972" w:rsidR="00AA5AA7" w:rsidRPr="007223EE" w:rsidRDefault="00AA5AA7" w:rsidP="00AA5AA7">
      <w:pPr>
        <w:shd w:val="clear" w:color="auto" w:fill="FFFFFF" w:themeFill="background1"/>
        <w:spacing w:line="312" w:lineRule="auto"/>
        <w:ind w:right="1134"/>
        <w:jc w:val="both"/>
        <w:rPr>
          <w:rFonts w:cs="Arial"/>
          <w:bCs/>
          <w:i/>
          <w:iCs/>
          <w:szCs w:val="22"/>
        </w:rPr>
      </w:pPr>
      <w:r>
        <w:rPr>
          <w:rFonts w:cs="Arial"/>
          <w:bCs/>
          <w:i/>
          <w:iCs/>
          <w:szCs w:val="22"/>
        </w:rPr>
        <w:t xml:space="preserve">De tilstedeværende </w:t>
      </w:r>
      <w:r>
        <w:rPr>
          <w:rFonts w:cs="Arial"/>
          <w:bCs/>
          <w:i/>
          <w:iCs/>
          <w:szCs w:val="22"/>
        </w:rPr>
        <w:t xml:space="preserve">bestyrelsesmedlemmer </w:t>
      </w:r>
      <w:r>
        <w:rPr>
          <w:rFonts w:cs="Arial"/>
          <w:bCs/>
          <w:i/>
          <w:iCs/>
          <w:szCs w:val="22"/>
        </w:rPr>
        <w:t xml:space="preserve">anbefaler at ansøgningen </w:t>
      </w:r>
      <w:r>
        <w:rPr>
          <w:rFonts w:cs="Arial"/>
          <w:bCs/>
          <w:i/>
          <w:iCs/>
          <w:szCs w:val="22"/>
        </w:rPr>
        <w:t>indsendes,</w:t>
      </w:r>
      <w:r>
        <w:rPr>
          <w:rFonts w:cs="Arial"/>
          <w:bCs/>
          <w:i/>
          <w:iCs/>
          <w:szCs w:val="22"/>
        </w:rPr>
        <w:t xml:space="preserve"> men at de ikke tilstedeværende bestyrelsesmedlemmer s</w:t>
      </w:r>
      <w:r w:rsidRPr="007223EE">
        <w:rPr>
          <w:rFonts w:cs="Arial"/>
          <w:bCs/>
          <w:i/>
          <w:iCs/>
          <w:szCs w:val="22"/>
        </w:rPr>
        <w:t xml:space="preserve">kal mailhøres </w:t>
      </w:r>
      <w:r>
        <w:rPr>
          <w:rFonts w:cs="Arial"/>
          <w:bCs/>
          <w:i/>
          <w:iCs/>
          <w:szCs w:val="22"/>
        </w:rPr>
        <w:t xml:space="preserve">inden en endelig beslutning kan træffes. </w:t>
      </w:r>
    </w:p>
    <w:p w14:paraId="7C3106DC" w14:textId="77777777" w:rsidR="00AA5AA7" w:rsidRPr="00884E00" w:rsidRDefault="00AA5AA7" w:rsidP="002D7191">
      <w:pPr>
        <w:spacing w:line="312" w:lineRule="auto"/>
        <w:jc w:val="both"/>
        <w:rPr>
          <w:rFonts w:cs="Arial"/>
          <w:bCs/>
          <w:szCs w:val="22"/>
        </w:rPr>
      </w:pPr>
    </w:p>
    <w:p w14:paraId="61192177" w14:textId="3D6A2088" w:rsidR="00DF77C1" w:rsidRDefault="00DF77C1" w:rsidP="00241E09">
      <w:pPr>
        <w:shd w:val="clear" w:color="auto" w:fill="FFFFFF" w:themeFill="background1"/>
        <w:spacing w:line="312" w:lineRule="auto"/>
        <w:ind w:right="1134"/>
        <w:jc w:val="both"/>
        <w:rPr>
          <w:rFonts w:cs="Arial"/>
          <w:b/>
          <w:sz w:val="20"/>
          <w:szCs w:val="20"/>
        </w:rPr>
      </w:pPr>
    </w:p>
    <w:p w14:paraId="578C35E0" w14:textId="246669EB" w:rsidR="00804687" w:rsidRPr="00076CA1" w:rsidRDefault="00804687" w:rsidP="00804687">
      <w:pPr>
        <w:shd w:val="clear" w:color="auto" w:fill="92D050"/>
        <w:spacing w:line="312" w:lineRule="auto"/>
        <w:jc w:val="both"/>
        <w:rPr>
          <w:rFonts w:cs="Arial"/>
          <w:b/>
          <w:szCs w:val="22"/>
        </w:rPr>
      </w:pPr>
      <w:proofErr w:type="spellStart"/>
      <w:r w:rsidRPr="00076CA1">
        <w:rPr>
          <w:rFonts w:cs="Arial"/>
          <w:b/>
          <w:szCs w:val="22"/>
        </w:rPr>
        <w:t>Pkt</w:t>
      </w:r>
      <w:proofErr w:type="spellEnd"/>
      <w:r w:rsidRPr="00076CA1">
        <w:rPr>
          <w:rFonts w:cs="Arial"/>
          <w:b/>
          <w:szCs w:val="22"/>
        </w:rPr>
        <w:t xml:space="preserve"> </w:t>
      </w:r>
      <w:r>
        <w:rPr>
          <w:rFonts w:cs="Arial"/>
          <w:b/>
          <w:szCs w:val="22"/>
        </w:rPr>
        <w:t>5</w:t>
      </w:r>
      <w:r w:rsidRPr="00076CA1">
        <w:rPr>
          <w:rFonts w:cs="Arial"/>
          <w:b/>
          <w:szCs w:val="22"/>
        </w:rPr>
        <w:t xml:space="preserve"> – Ansøgning om udbudsgodkendelse til hovedforløb</w:t>
      </w:r>
      <w:r>
        <w:rPr>
          <w:rFonts w:cs="Arial"/>
          <w:b/>
          <w:szCs w:val="22"/>
        </w:rPr>
        <w:t xml:space="preserve"> social- og sundhedshjælper</w:t>
      </w:r>
      <w:r w:rsidR="00DF1721">
        <w:rPr>
          <w:rFonts w:cs="Arial"/>
          <w:b/>
          <w:szCs w:val="22"/>
        </w:rPr>
        <w:t xml:space="preserve"> på SOSU Nord</w:t>
      </w:r>
      <w:r>
        <w:rPr>
          <w:rFonts w:cs="Arial"/>
          <w:b/>
          <w:szCs w:val="22"/>
        </w:rPr>
        <w:t xml:space="preserve"> i Hobro</w:t>
      </w:r>
      <w:r w:rsidRPr="00076CA1">
        <w:rPr>
          <w:rFonts w:cs="Arial"/>
          <w:b/>
          <w:szCs w:val="22"/>
        </w:rPr>
        <w:t xml:space="preserve"> </w:t>
      </w:r>
      <w:r>
        <w:rPr>
          <w:rFonts w:cs="Arial"/>
          <w:b/>
          <w:szCs w:val="22"/>
        </w:rPr>
        <w:t>–</w:t>
      </w:r>
      <w:r w:rsidRPr="00076CA1">
        <w:rPr>
          <w:rFonts w:cs="Arial"/>
          <w:b/>
          <w:szCs w:val="22"/>
        </w:rPr>
        <w:t xml:space="preserve"> </w:t>
      </w:r>
      <w:r w:rsidRPr="00AE1750">
        <w:rPr>
          <w:rFonts w:cs="Arial"/>
          <w:b/>
          <w:i/>
          <w:szCs w:val="22"/>
        </w:rPr>
        <w:t xml:space="preserve">bilag </w:t>
      </w:r>
      <w:r w:rsidR="00AE1750" w:rsidRPr="00AE1750">
        <w:rPr>
          <w:rFonts w:cs="Arial"/>
          <w:b/>
          <w:i/>
          <w:szCs w:val="22"/>
        </w:rPr>
        <w:t>eftersendes</w:t>
      </w:r>
    </w:p>
    <w:p w14:paraId="38FBBC2D" w14:textId="77777777" w:rsidR="00804687" w:rsidRDefault="00804687" w:rsidP="00804687">
      <w:pPr>
        <w:spacing w:line="312" w:lineRule="auto"/>
        <w:jc w:val="both"/>
        <w:rPr>
          <w:rFonts w:cs="Arial"/>
          <w:b/>
          <w:i/>
          <w:iCs/>
          <w:szCs w:val="22"/>
        </w:rPr>
      </w:pPr>
    </w:p>
    <w:p w14:paraId="55764BDD" w14:textId="1A985CE4" w:rsidR="00804687" w:rsidRPr="007E1C1D" w:rsidRDefault="00804687" w:rsidP="00804687">
      <w:pPr>
        <w:spacing w:line="312" w:lineRule="auto"/>
        <w:contextualSpacing/>
        <w:jc w:val="both"/>
        <w:rPr>
          <w:rFonts w:ascii="Montserrat Light" w:hAnsi="Montserrat Light" w:cs="Arial"/>
          <w:szCs w:val="22"/>
        </w:rPr>
      </w:pPr>
      <w:r w:rsidRPr="003E36DE">
        <w:rPr>
          <w:rFonts w:ascii="Montserrat Light" w:hAnsi="Montserrat Light" w:cs="Arial"/>
          <w:szCs w:val="22"/>
        </w:rPr>
        <w:t xml:space="preserve">Mariagerfjord Kommune har </w:t>
      </w:r>
      <w:r>
        <w:rPr>
          <w:rFonts w:ascii="Montserrat Light" w:hAnsi="Montserrat Light" w:cs="Arial"/>
          <w:szCs w:val="22"/>
        </w:rPr>
        <w:t>et</w:t>
      </w:r>
      <w:r w:rsidRPr="003E36DE">
        <w:rPr>
          <w:rFonts w:ascii="Montserrat Light" w:hAnsi="Montserrat Light" w:cs="Arial"/>
          <w:szCs w:val="22"/>
        </w:rPr>
        <w:t xml:space="preserve"> ønske om </w:t>
      </w:r>
      <w:r>
        <w:rPr>
          <w:rFonts w:ascii="Montserrat Light" w:hAnsi="Montserrat Light" w:cs="Arial"/>
          <w:szCs w:val="22"/>
        </w:rPr>
        <w:t xml:space="preserve">at SOSU Nord </w:t>
      </w:r>
      <w:r w:rsidRPr="003E36DE">
        <w:rPr>
          <w:rFonts w:ascii="Montserrat Light" w:hAnsi="Montserrat Light" w:cs="Arial"/>
          <w:szCs w:val="22"/>
        </w:rPr>
        <w:t>etabler</w:t>
      </w:r>
      <w:r>
        <w:rPr>
          <w:rFonts w:ascii="Montserrat Light" w:hAnsi="Montserrat Light" w:cs="Arial"/>
          <w:szCs w:val="22"/>
        </w:rPr>
        <w:t>er</w:t>
      </w:r>
      <w:r w:rsidRPr="003E36DE">
        <w:rPr>
          <w:rFonts w:ascii="Montserrat Light" w:hAnsi="Montserrat Light" w:cs="Arial"/>
          <w:szCs w:val="22"/>
        </w:rPr>
        <w:t xml:space="preserve"> et fast udbud af hovedforløb social- og sundhedshjælper i Hobro</w:t>
      </w:r>
      <w:r>
        <w:rPr>
          <w:rFonts w:ascii="Montserrat Light" w:hAnsi="Montserrat Light" w:cs="Arial"/>
          <w:szCs w:val="22"/>
        </w:rPr>
        <w:t xml:space="preserve">. I den forbindelse er </w:t>
      </w:r>
      <w:r w:rsidRPr="003E36DE">
        <w:rPr>
          <w:rFonts w:ascii="Montserrat Light" w:hAnsi="Montserrat Light" w:cs="Arial"/>
          <w:szCs w:val="22"/>
        </w:rPr>
        <w:t xml:space="preserve">Mariagerfjord Kommune anmodet om at udfærdige en arbejdsgivererklæring med </w:t>
      </w:r>
      <w:r w:rsidRPr="007E1C1D">
        <w:rPr>
          <w:rFonts w:ascii="Montserrat Light" w:eastAsia="Times New Roman" w:hAnsi="Montserrat Light" w:cs="Arial"/>
          <w:lang w:eastAsia="da-DK"/>
        </w:rPr>
        <w:t xml:space="preserve">bekræftelse på følgende: </w:t>
      </w:r>
    </w:p>
    <w:p w14:paraId="36493A32" w14:textId="77777777" w:rsidR="00804687" w:rsidRPr="007E1C1D" w:rsidRDefault="00804687" w:rsidP="00804687">
      <w:pPr>
        <w:spacing w:line="312" w:lineRule="auto"/>
        <w:contextualSpacing/>
        <w:jc w:val="both"/>
        <w:rPr>
          <w:rFonts w:ascii="Montserrat Light" w:eastAsia="Times New Roman" w:hAnsi="Montserrat Light" w:cs="Arial"/>
          <w:lang w:eastAsia="da-DK"/>
        </w:rPr>
      </w:pPr>
    </w:p>
    <w:p w14:paraId="324A72FF" w14:textId="77777777" w:rsidR="00804687" w:rsidRPr="007E1C1D" w:rsidRDefault="00804687" w:rsidP="00804687">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er indforstået med, at uddannelsesudbuddet kun realiseres, hvis kommunen forpligter sig til at ansætte minimum 2 x 23 elever på hovedforløbet til social- og sundhedshjælperuddannelsen om året</w:t>
      </w:r>
      <w:r w:rsidRPr="007E1C1D">
        <w:rPr>
          <w:rFonts w:ascii="Montserrat Light" w:eastAsia="Times New Roman" w:hAnsi="Montserrat Light" w:cs="Arial"/>
          <w:lang w:eastAsia="da-DK"/>
        </w:rPr>
        <w:br/>
      </w:r>
    </w:p>
    <w:p w14:paraId="6D2A6A83" w14:textId="77777777" w:rsidR="00804687" w:rsidRPr="007E1C1D" w:rsidRDefault="00804687" w:rsidP="00804687">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forpligtiger sig til – som minimum - at fastholde mål for antal elever på social- og sundhedsassistentuddannelsen, jf. kommunefordeling besluttet i KKR Nordjylland for 2022</w:t>
      </w:r>
      <w:r w:rsidRPr="007E1C1D">
        <w:rPr>
          <w:rFonts w:ascii="Montserrat Light" w:eastAsia="Times New Roman" w:hAnsi="Montserrat Light" w:cs="Arial"/>
          <w:lang w:eastAsia="da-DK"/>
        </w:rPr>
        <w:br/>
      </w:r>
    </w:p>
    <w:p w14:paraId="0F45278B" w14:textId="77777777" w:rsidR="00804687" w:rsidRPr="007E1C1D" w:rsidRDefault="00804687" w:rsidP="00804687">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indgå i en dialog med SOSU Nord om at øge antallet af lærepladser på pædagogisk assistentuddannelse, og aftale fælles måltal herfor</w:t>
      </w:r>
      <w:r w:rsidRPr="007E1C1D">
        <w:rPr>
          <w:rFonts w:ascii="Montserrat Light" w:eastAsia="Times New Roman" w:hAnsi="Montserrat Light" w:cs="Arial"/>
          <w:lang w:eastAsia="da-DK"/>
        </w:rPr>
        <w:br/>
      </w:r>
    </w:p>
    <w:p w14:paraId="6B0AAE06" w14:textId="77777777" w:rsidR="00804687" w:rsidRPr="007E1C1D" w:rsidRDefault="00804687" w:rsidP="00804687">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sammen med SOSU Nord vil styrke samarbejdet om elevernes overgange mellem skole og oplæring i social- og sundhedsuddannelserne og på pædagogisk assistentuddannelse med henblik på at styrke elevernes gennemførelse</w:t>
      </w:r>
      <w:r w:rsidRPr="007E1C1D">
        <w:rPr>
          <w:rFonts w:ascii="Montserrat Light" w:eastAsia="Times New Roman" w:hAnsi="Montserrat Light" w:cs="Arial"/>
          <w:lang w:eastAsia="da-DK"/>
        </w:rPr>
        <w:br/>
      </w:r>
    </w:p>
    <w:p w14:paraId="13C314AB" w14:textId="77777777" w:rsidR="00804687" w:rsidRPr="007E1C1D" w:rsidRDefault="00804687" w:rsidP="00804687">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reducere frafald i oplæringsperioderne på begge social- og sundhedsuddannelser inden opstart af nyt lokalt hovedforløb (målt ift. 2021)</w:t>
      </w:r>
      <w:r w:rsidRPr="007E1C1D">
        <w:rPr>
          <w:rFonts w:ascii="Montserrat Light" w:eastAsia="Times New Roman" w:hAnsi="Montserrat Light" w:cs="Arial"/>
          <w:lang w:eastAsia="da-DK"/>
        </w:rPr>
        <w:br/>
      </w:r>
    </w:p>
    <w:p w14:paraId="42B3B70A" w14:textId="2F49E69C" w:rsidR="005A6D62" w:rsidRPr="005A6D62" w:rsidRDefault="00804687" w:rsidP="002C4618">
      <w:pPr>
        <w:spacing w:line="312" w:lineRule="auto"/>
        <w:contextualSpacing/>
        <w:jc w:val="both"/>
        <w:rPr>
          <w:rFonts w:ascii="Montserrat Light" w:eastAsia="Times New Roman" w:hAnsi="Montserrat Light" w:cs="Arial"/>
          <w:highlight w:val="yellow"/>
          <w:lang w:eastAsia="da-DK"/>
        </w:rPr>
      </w:pPr>
      <w:r>
        <w:rPr>
          <w:rFonts w:ascii="Montserrat Light" w:eastAsia="Times New Roman" w:hAnsi="Montserrat Light" w:cs="Arial"/>
          <w:lang w:eastAsia="da-DK"/>
        </w:rPr>
        <w:t>Betingelserne i arbejdsgivererklæringen er aftalt i SOSU Nords bestyrelse i marts 2022. Dog er det påkrævede deltagerantal justeret i forhold til skolens seneste beregninger af break-even</w:t>
      </w:r>
      <w:r w:rsidR="005A6D62">
        <w:rPr>
          <w:rFonts w:ascii="Montserrat Light" w:eastAsia="Times New Roman" w:hAnsi="Montserrat Light" w:cs="Arial"/>
          <w:lang w:eastAsia="da-DK"/>
        </w:rPr>
        <w:t xml:space="preserve"> for en samlet balance af EUD-aktiviteten (grundforløb 1, grundforløb 2 og hovedforløb) i afdelingen. </w:t>
      </w:r>
    </w:p>
    <w:p w14:paraId="059341B4" w14:textId="4549305F" w:rsidR="00804687" w:rsidRPr="003B5EDE" w:rsidRDefault="00804687" w:rsidP="003B5EDE">
      <w:pPr>
        <w:rPr>
          <w:rFonts w:ascii="Montserrat Light" w:hAnsi="Montserrat Light"/>
        </w:rPr>
      </w:pPr>
    </w:p>
    <w:p w14:paraId="14D21A4F" w14:textId="2711CD0E" w:rsidR="005A6D62" w:rsidRPr="003B5EDE" w:rsidRDefault="005A6D62" w:rsidP="003B5EDE">
      <w:pPr>
        <w:spacing w:line="312" w:lineRule="auto"/>
        <w:rPr>
          <w:rFonts w:ascii="Montserrat Light" w:eastAsia="Montserrat" w:hAnsi="Montserrat Light"/>
          <w:iCs/>
        </w:rPr>
      </w:pPr>
      <w:r w:rsidRPr="003B5EDE">
        <w:rPr>
          <w:rFonts w:ascii="Montserrat Light" w:eastAsia="Montserrat" w:hAnsi="Montserrat Light"/>
          <w:iCs/>
        </w:rPr>
        <w:t>Mariagerfjord og Frederik</w:t>
      </w:r>
      <w:r w:rsidR="003B5EDE" w:rsidRPr="003B5EDE">
        <w:rPr>
          <w:rFonts w:ascii="Montserrat Light" w:eastAsia="Montserrat" w:hAnsi="Montserrat Light"/>
          <w:iCs/>
        </w:rPr>
        <w:t>s</w:t>
      </w:r>
      <w:r w:rsidRPr="003B5EDE">
        <w:rPr>
          <w:rFonts w:ascii="Montserrat Light" w:eastAsia="Montserrat" w:hAnsi="Montserrat Light"/>
          <w:iCs/>
        </w:rPr>
        <w:t xml:space="preserve">havn Kommunes ønske om etablering af et hovedforløb til social- og sundhedshjælperuddannelsen er samlet drøftet i SOSU Nords lokale uddannelsesudvalg </w:t>
      </w:r>
      <w:r w:rsidR="003B5EDE" w:rsidRPr="003B5EDE">
        <w:rPr>
          <w:rFonts w:ascii="Montserrat Light" w:eastAsia="Montserrat" w:hAnsi="Montserrat Light"/>
          <w:iCs/>
        </w:rPr>
        <w:t xml:space="preserve">(LUU) </w:t>
      </w:r>
      <w:r w:rsidRPr="003B5EDE">
        <w:rPr>
          <w:rFonts w:ascii="Montserrat Light" w:eastAsia="Montserrat" w:hAnsi="Montserrat Light"/>
          <w:iCs/>
        </w:rPr>
        <w:t xml:space="preserve">d. 06.06.2023, </w:t>
      </w:r>
      <w:r w:rsidR="003B5EDE" w:rsidRPr="003B5EDE">
        <w:rPr>
          <w:rFonts w:ascii="Montserrat Light" w:eastAsia="Montserrat" w:hAnsi="Montserrat Light"/>
          <w:iCs/>
        </w:rPr>
        <w:t>som</w:t>
      </w:r>
      <w:r w:rsidRPr="003B5EDE">
        <w:rPr>
          <w:rFonts w:ascii="Montserrat Light" w:eastAsia="Montserrat" w:hAnsi="Montserrat Light"/>
          <w:iCs/>
        </w:rPr>
        <w:t xml:space="preserve"> udtrykker bekymring i forbindelse med udbuddet i Frederikshavn, særligt ift. om det vil få konsekvenser for afdelingen i Hjørring eksempelvis i form af, at elever fra Hjørring kommune vil blive flyttet til Frederikshavn for at få bæredygtige hold der. SOSU Nord har understreget, at dette er der taget højde for</w:t>
      </w:r>
      <w:r w:rsidR="003B5EDE" w:rsidRPr="003B5EDE">
        <w:rPr>
          <w:rFonts w:ascii="Montserrat Light" w:eastAsia="Montserrat" w:hAnsi="Montserrat Light"/>
          <w:iCs/>
        </w:rPr>
        <w:t xml:space="preserve">, med de forudsætninger, som kommunerne forpligter sig på i </w:t>
      </w:r>
      <w:r w:rsidRPr="003B5EDE">
        <w:rPr>
          <w:rFonts w:ascii="Montserrat Light" w:eastAsia="Montserrat" w:hAnsi="Montserrat Light"/>
          <w:iCs/>
        </w:rPr>
        <w:t>arbejdsgivererklæringen</w:t>
      </w:r>
      <w:r w:rsidR="003B5EDE" w:rsidRPr="003B5EDE">
        <w:rPr>
          <w:rFonts w:ascii="Montserrat Light" w:eastAsia="Montserrat" w:hAnsi="Montserrat Light"/>
          <w:iCs/>
        </w:rPr>
        <w:t xml:space="preserve"> om, at der skal laves</w:t>
      </w:r>
      <w:r w:rsidRPr="003B5EDE">
        <w:rPr>
          <w:rFonts w:ascii="Montserrat Light" w:eastAsia="Montserrat" w:hAnsi="Montserrat Light"/>
          <w:iCs/>
        </w:rPr>
        <w:t xml:space="preserve"> uddannelsesaftaler med 2x23 elever. LUU påpeger, at der ofte ses frafald på uddannelse</w:t>
      </w:r>
      <w:r w:rsidR="003B5EDE" w:rsidRPr="003B5EDE">
        <w:rPr>
          <w:rFonts w:ascii="Montserrat Light" w:eastAsia="Montserrat" w:hAnsi="Montserrat Light"/>
          <w:iCs/>
        </w:rPr>
        <w:t>n</w:t>
      </w:r>
      <w:r w:rsidRPr="003B5EDE">
        <w:rPr>
          <w:rFonts w:ascii="Montserrat Light" w:eastAsia="Montserrat" w:hAnsi="Montserrat Light"/>
          <w:iCs/>
        </w:rPr>
        <w:t>, og at 2x23 elever derfor er sårbart.</w:t>
      </w:r>
      <w:r w:rsidR="003B5EDE" w:rsidRPr="003B5EDE">
        <w:rPr>
          <w:rFonts w:ascii="Montserrat Light" w:eastAsia="Montserrat" w:hAnsi="Montserrat Light"/>
          <w:iCs/>
        </w:rPr>
        <w:t xml:space="preserve"> (note: LUU er ikke præsenteret for SOSU Nords break-even-beregninger).</w:t>
      </w:r>
    </w:p>
    <w:p w14:paraId="5B48131A" w14:textId="77777777" w:rsidR="005A6D62" w:rsidRPr="003B5EDE" w:rsidRDefault="005A6D62" w:rsidP="003B5EDE">
      <w:pPr>
        <w:spacing w:line="312" w:lineRule="auto"/>
        <w:rPr>
          <w:rFonts w:ascii="Montserrat Light" w:eastAsia="Montserrat" w:hAnsi="Montserrat Light"/>
          <w:iCs/>
        </w:rPr>
      </w:pPr>
    </w:p>
    <w:p w14:paraId="7711B471" w14:textId="3CE071B5" w:rsidR="005A6D62" w:rsidRPr="003B5EDE" w:rsidRDefault="005A6D62" w:rsidP="003B5EDE">
      <w:pPr>
        <w:spacing w:line="312" w:lineRule="auto"/>
        <w:rPr>
          <w:rFonts w:ascii="Montserrat Light" w:eastAsia="Montserrat" w:hAnsi="Montserrat Light"/>
          <w:iCs/>
        </w:rPr>
      </w:pPr>
      <w:r w:rsidRPr="003B5EDE">
        <w:rPr>
          <w:rFonts w:ascii="Montserrat Light" w:eastAsia="Montserrat" w:hAnsi="Montserrat Light"/>
          <w:iCs/>
        </w:rPr>
        <w:t xml:space="preserve">LUU </w:t>
      </w:r>
      <w:r w:rsidR="003B5EDE" w:rsidRPr="003B5EDE">
        <w:rPr>
          <w:rFonts w:ascii="Montserrat Light" w:eastAsia="Montserrat" w:hAnsi="Montserrat Light"/>
          <w:iCs/>
        </w:rPr>
        <w:t xml:space="preserve">finder det </w:t>
      </w:r>
      <w:r w:rsidRPr="003B5EDE">
        <w:rPr>
          <w:rFonts w:ascii="Montserrat Light" w:eastAsia="Montserrat" w:hAnsi="Montserrat Light"/>
          <w:iCs/>
        </w:rPr>
        <w:t xml:space="preserve">nødvendigt med overvejelser som klassesammensætning, lærerkapacitet, faglig- og personlig sparring til underviserne, frafald og studiemiljø for eleverne. </w:t>
      </w:r>
    </w:p>
    <w:p w14:paraId="23D17A24" w14:textId="65759161" w:rsidR="005A6D62" w:rsidRPr="003B5EDE" w:rsidRDefault="005A6D62" w:rsidP="003B5EDE">
      <w:pPr>
        <w:spacing w:line="312" w:lineRule="auto"/>
        <w:rPr>
          <w:rFonts w:ascii="Montserrat Light" w:eastAsia="Montserrat" w:hAnsi="Montserrat Light"/>
          <w:iCs/>
        </w:rPr>
      </w:pPr>
      <w:r w:rsidRPr="003B5EDE">
        <w:rPr>
          <w:rFonts w:ascii="Montserrat Light" w:eastAsia="Montserrat" w:hAnsi="Montserrat Light"/>
          <w:iCs/>
        </w:rPr>
        <w:t>LUU pointerede yderligere, at udbud i lokalafdelingerne også kan fremme gennemførelsen.</w:t>
      </w:r>
    </w:p>
    <w:p w14:paraId="6DD80F5B" w14:textId="77777777" w:rsidR="005A6D62" w:rsidRPr="003B5EDE" w:rsidRDefault="005A6D62" w:rsidP="003B5EDE">
      <w:pPr>
        <w:spacing w:line="312" w:lineRule="auto"/>
        <w:rPr>
          <w:rFonts w:ascii="Montserrat Light" w:hAnsi="Montserrat Light"/>
        </w:rPr>
      </w:pPr>
    </w:p>
    <w:p w14:paraId="7D4C485D" w14:textId="18D85E28" w:rsidR="00804687" w:rsidRPr="003B5EDE" w:rsidRDefault="00804687" w:rsidP="003B5EDE">
      <w:pPr>
        <w:spacing w:line="312" w:lineRule="auto"/>
        <w:rPr>
          <w:rFonts w:ascii="Montserrat Light" w:eastAsia="Times New Roman" w:hAnsi="Montserrat Light"/>
          <w:lang w:eastAsia="da-DK"/>
        </w:rPr>
      </w:pPr>
      <w:r w:rsidRPr="00AE1750">
        <w:rPr>
          <w:rFonts w:ascii="Montserrat Light" w:eastAsia="Times New Roman" w:hAnsi="Montserrat Light"/>
          <w:lang w:eastAsia="da-DK"/>
        </w:rPr>
        <w:t xml:space="preserve">SOSU Nords ledelse indstiller </w:t>
      </w:r>
      <w:r w:rsidR="003B5EDE" w:rsidRPr="00AE1750">
        <w:rPr>
          <w:rFonts w:ascii="Montserrat Light" w:eastAsia="Times New Roman" w:hAnsi="Montserrat Light"/>
          <w:lang w:eastAsia="da-DK"/>
        </w:rPr>
        <w:t xml:space="preserve">samlet set </w:t>
      </w:r>
      <w:r w:rsidRPr="00AE1750">
        <w:rPr>
          <w:rFonts w:ascii="Montserrat Light" w:eastAsia="Times New Roman" w:hAnsi="Montserrat Light"/>
          <w:lang w:eastAsia="da-DK"/>
        </w:rPr>
        <w:t>til bestyrelsen, at skolen ansøger om godkendelse at udbyde hovedforløb social- og sundhedshjælper på skolens afdeling i Hobro</w:t>
      </w:r>
      <w:r w:rsidR="002C4618" w:rsidRPr="00AE1750">
        <w:rPr>
          <w:rFonts w:ascii="Montserrat Light" w:eastAsia="Times New Roman" w:hAnsi="Montserrat Light"/>
          <w:lang w:eastAsia="da-DK"/>
        </w:rPr>
        <w:t>, da Mariagerfjord Kommune bekræfter</w:t>
      </w:r>
      <w:r w:rsidR="00AE1750" w:rsidRPr="00AE1750">
        <w:rPr>
          <w:rFonts w:ascii="Montserrat Light" w:eastAsia="Times New Roman" w:hAnsi="Montserrat Light"/>
          <w:lang w:eastAsia="da-DK"/>
        </w:rPr>
        <w:t>,</w:t>
      </w:r>
      <w:r w:rsidR="002C4618" w:rsidRPr="00AE1750">
        <w:rPr>
          <w:rFonts w:ascii="Montserrat Light" w:eastAsia="Times New Roman" w:hAnsi="Montserrat Light"/>
          <w:lang w:eastAsia="da-DK"/>
        </w:rPr>
        <w:t xml:space="preserve"> at de er indforståede med de forudsætninger, som SOSU Nord har opstillet for etablering af udbuddet.</w:t>
      </w:r>
      <w:r w:rsidR="002C4618" w:rsidRPr="003B5EDE">
        <w:rPr>
          <w:rFonts w:ascii="Montserrat Light" w:eastAsia="Times New Roman" w:hAnsi="Montserrat Light"/>
          <w:lang w:eastAsia="da-DK"/>
        </w:rPr>
        <w:t xml:space="preserve"> </w:t>
      </w:r>
    </w:p>
    <w:p w14:paraId="72811DE7" w14:textId="77777777" w:rsidR="00804687" w:rsidRPr="003B5EDE" w:rsidRDefault="00804687" w:rsidP="003B5EDE">
      <w:pPr>
        <w:rPr>
          <w:rFonts w:ascii="Montserrat Light" w:hAnsi="Montserrat Light"/>
        </w:rPr>
      </w:pPr>
    </w:p>
    <w:p w14:paraId="6A6998B2" w14:textId="10AEE576" w:rsidR="00804687" w:rsidRDefault="00804687" w:rsidP="00804687">
      <w:pPr>
        <w:spacing w:line="312" w:lineRule="auto"/>
        <w:contextualSpacing/>
        <w:jc w:val="both"/>
        <w:rPr>
          <w:rFonts w:ascii="Montserrat Light" w:hAnsi="Montserrat Light" w:cs="Arial"/>
          <w:szCs w:val="22"/>
        </w:rPr>
      </w:pPr>
      <w:r w:rsidRPr="003E36DE">
        <w:rPr>
          <w:rFonts w:ascii="Montserrat Light" w:hAnsi="Montserrat Light" w:cs="Arial"/>
          <w:szCs w:val="22"/>
        </w:rPr>
        <w:t xml:space="preserve">Sammen med ansøgningerne om udbudsgodkendelse i Hobro ansøges også om midler til etableringsomkostninger. </w:t>
      </w:r>
    </w:p>
    <w:p w14:paraId="43012FB2" w14:textId="77777777" w:rsidR="00804687" w:rsidRDefault="00804687" w:rsidP="00804687">
      <w:pPr>
        <w:spacing w:line="312" w:lineRule="auto"/>
        <w:jc w:val="both"/>
        <w:rPr>
          <w:rFonts w:ascii="Montserrat" w:hAnsi="Montserrat" w:cs="Arial"/>
          <w:b/>
          <w:szCs w:val="22"/>
        </w:rPr>
      </w:pPr>
    </w:p>
    <w:p w14:paraId="1F8F9ADB" w14:textId="114AC8E0" w:rsidR="00804687" w:rsidRDefault="00804687" w:rsidP="00804687">
      <w:pPr>
        <w:shd w:val="clear" w:color="auto" w:fill="FFFFFF" w:themeFill="background1"/>
        <w:spacing w:line="312" w:lineRule="auto"/>
        <w:jc w:val="both"/>
        <w:rPr>
          <w:rFonts w:eastAsia="Times New Roman" w:cs="Arial"/>
          <w:b/>
          <w:lang w:eastAsia="da-DK"/>
        </w:rPr>
      </w:pPr>
      <w:r w:rsidRPr="00241E09">
        <w:rPr>
          <w:rFonts w:eastAsia="Times New Roman" w:cs="Arial"/>
          <w:b/>
          <w:lang w:eastAsia="da-DK"/>
        </w:rPr>
        <w:t>Formandskabet indstiller</w:t>
      </w:r>
      <w:r>
        <w:rPr>
          <w:rFonts w:eastAsia="Times New Roman" w:cs="Arial"/>
          <w:b/>
          <w:lang w:eastAsia="da-DK"/>
        </w:rPr>
        <w:t>,</w:t>
      </w:r>
      <w:r w:rsidRPr="00241E09">
        <w:rPr>
          <w:rFonts w:eastAsia="Times New Roman" w:cs="Arial"/>
          <w:b/>
          <w:lang w:eastAsia="da-DK"/>
        </w:rPr>
        <w:t xml:space="preserve"> at ansøgningerne om de </w:t>
      </w:r>
      <w:r>
        <w:rPr>
          <w:rFonts w:eastAsia="Times New Roman" w:cs="Arial"/>
          <w:b/>
          <w:lang w:eastAsia="da-DK"/>
        </w:rPr>
        <w:t xml:space="preserve">nævnte </w:t>
      </w:r>
      <w:r w:rsidRPr="00241E09">
        <w:rPr>
          <w:rFonts w:eastAsia="Times New Roman" w:cs="Arial"/>
          <w:b/>
          <w:lang w:eastAsia="da-DK"/>
        </w:rPr>
        <w:t>uddannelsesudbud indsendes</w:t>
      </w:r>
      <w:r>
        <w:rPr>
          <w:rFonts w:eastAsia="Times New Roman" w:cs="Arial"/>
          <w:b/>
          <w:lang w:eastAsia="da-DK"/>
        </w:rPr>
        <w:t xml:space="preserve"> under forudsætning af at Mariagerfjord Kommune har fremsendt arbejdsgivererklæring, der imødekommer de forudsætninger, der er beskrevet fra SOSU Nords bestyrelse</w:t>
      </w:r>
      <w:r w:rsidRPr="00241E09">
        <w:rPr>
          <w:rFonts w:eastAsia="Times New Roman" w:cs="Arial"/>
          <w:b/>
          <w:lang w:eastAsia="da-DK"/>
        </w:rPr>
        <w:t>.</w:t>
      </w:r>
    </w:p>
    <w:p w14:paraId="5F7E077C" w14:textId="00F1FFA9" w:rsidR="00680E67" w:rsidRDefault="00680E67" w:rsidP="00804687">
      <w:pPr>
        <w:shd w:val="clear" w:color="auto" w:fill="FFFFFF" w:themeFill="background1"/>
        <w:spacing w:line="312" w:lineRule="auto"/>
        <w:jc w:val="both"/>
        <w:rPr>
          <w:rFonts w:eastAsia="Times New Roman" w:cs="Arial"/>
          <w:b/>
          <w:lang w:eastAsia="da-DK"/>
        </w:rPr>
      </w:pPr>
    </w:p>
    <w:p w14:paraId="24259A74" w14:textId="71CC41EE" w:rsidR="00AA5AA7" w:rsidRPr="007223EE" w:rsidRDefault="00AA5AA7" w:rsidP="00AA5AA7">
      <w:pPr>
        <w:shd w:val="clear" w:color="auto" w:fill="FFFFFF" w:themeFill="background1"/>
        <w:spacing w:line="312" w:lineRule="auto"/>
        <w:ind w:right="1134"/>
        <w:jc w:val="both"/>
        <w:rPr>
          <w:rFonts w:cs="Arial"/>
          <w:bCs/>
          <w:i/>
          <w:iCs/>
          <w:szCs w:val="22"/>
        </w:rPr>
      </w:pPr>
      <w:r>
        <w:rPr>
          <w:rFonts w:cs="Arial"/>
          <w:bCs/>
          <w:i/>
          <w:iCs/>
          <w:szCs w:val="22"/>
        </w:rPr>
        <w:t xml:space="preserve">De tilstedeværende </w:t>
      </w:r>
      <w:r>
        <w:rPr>
          <w:rFonts w:cs="Arial"/>
          <w:bCs/>
          <w:i/>
          <w:iCs/>
          <w:szCs w:val="22"/>
        </w:rPr>
        <w:t xml:space="preserve">bestyrelsesmedlemmer </w:t>
      </w:r>
      <w:r>
        <w:rPr>
          <w:rFonts w:cs="Arial"/>
          <w:bCs/>
          <w:i/>
          <w:iCs/>
          <w:szCs w:val="22"/>
        </w:rPr>
        <w:t xml:space="preserve">anbefaler at ansøgningen </w:t>
      </w:r>
      <w:proofErr w:type="gramStart"/>
      <w:r>
        <w:rPr>
          <w:rFonts w:cs="Arial"/>
          <w:bCs/>
          <w:i/>
          <w:iCs/>
          <w:szCs w:val="22"/>
        </w:rPr>
        <w:t>indsendes</w:t>
      </w:r>
      <w:proofErr w:type="gramEnd"/>
      <w:r>
        <w:rPr>
          <w:rFonts w:cs="Arial"/>
          <w:bCs/>
          <w:i/>
          <w:iCs/>
          <w:szCs w:val="22"/>
        </w:rPr>
        <w:t xml:space="preserve"> men at de ikke tilstedeværende bestyrelsesmedlemmer s</w:t>
      </w:r>
      <w:r w:rsidRPr="007223EE">
        <w:rPr>
          <w:rFonts w:cs="Arial"/>
          <w:bCs/>
          <w:i/>
          <w:iCs/>
          <w:szCs w:val="22"/>
        </w:rPr>
        <w:t xml:space="preserve">kal mailhøres </w:t>
      </w:r>
      <w:r>
        <w:rPr>
          <w:rFonts w:cs="Arial"/>
          <w:bCs/>
          <w:i/>
          <w:iCs/>
          <w:szCs w:val="22"/>
        </w:rPr>
        <w:t xml:space="preserve">inden en endelig beslutning kan træffes. </w:t>
      </w:r>
    </w:p>
    <w:p w14:paraId="5EE9A12D" w14:textId="45C4A61E" w:rsidR="00680E67" w:rsidRPr="00680E67" w:rsidRDefault="00680E67" w:rsidP="00804687">
      <w:pPr>
        <w:shd w:val="clear" w:color="auto" w:fill="FFFFFF" w:themeFill="background1"/>
        <w:spacing w:line="312" w:lineRule="auto"/>
        <w:jc w:val="both"/>
        <w:rPr>
          <w:rFonts w:eastAsia="Times New Roman" w:cs="Arial"/>
          <w:bCs/>
          <w:lang w:eastAsia="da-DK"/>
        </w:rPr>
      </w:pPr>
    </w:p>
    <w:p w14:paraId="6200E634" w14:textId="1064695D" w:rsidR="00804687" w:rsidRDefault="00804687" w:rsidP="00241E09">
      <w:pPr>
        <w:shd w:val="clear" w:color="auto" w:fill="FFFFFF" w:themeFill="background1"/>
        <w:spacing w:line="312" w:lineRule="auto"/>
        <w:ind w:right="1134"/>
        <w:jc w:val="both"/>
        <w:rPr>
          <w:rFonts w:cs="Arial"/>
          <w:b/>
          <w:sz w:val="20"/>
          <w:szCs w:val="20"/>
        </w:rPr>
      </w:pPr>
    </w:p>
    <w:p w14:paraId="41FED180" w14:textId="6DCFF46B" w:rsidR="002C4618" w:rsidRPr="00076CA1" w:rsidRDefault="002C4618" w:rsidP="002C4618">
      <w:pPr>
        <w:shd w:val="clear" w:color="auto" w:fill="92D050"/>
        <w:spacing w:line="312" w:lineRule="auto"/>
        <w:jc w:val="both"/>
        <w:rPr>
          <w:rFonts w:cs="Arial"/>
          <w:b/>
          <w:szCs w:val="22"/>
        </w:rPr>
      </w:pPr>
      <w:proofErr w:type="spellStart"/>
      <w:r w:rsidRPr="00076CA1">
        <w:rPr>
          <w:rFonts w:cs="Arial"/>
          <w:b/>
          <w:szCs w:val="22"/>
        </w:rPr>
        <w:t>Pkt</w:t>
      </w:r>
      <w:proofErr w:type="spellEnd"/>
      <w:r w:rsidRPr="00076CA1">
        <w:rPr>
          <w:rFonts w:cs="Arial"/>
          <w:b/>
          <w:szCs w:val="22"/>
        </w:rPr>
        <w:t xml:space="preserve"> </w:t>
      </w:r>
      <w:r>
        <w:rPr>
          <w:rFonts w:cs="Arial"/>
          <w:b/>
          <w:szCs w:val="22"/>
        </w:rPr>
        <w:t>6</w:t>
      </w:r>
      <w:r w:rsidRPr="00076CA1">
        <w:rPr>
          <w:rFonts w:cs="Arial"/>
          <w:b/>
          <w:szCs w:val="22"/>
        </w:rPr>
        <w:t xml:space="preserve"> – Ansøgning om udbudsgodkendelse til hovedforløb</w:t>
      </w:r>
      <w:r>
        <w:rPr>
          <w:rFonts w:cs="Arial"/>
          <w:b/>
          <w:szCs w:val="22"/>
        </w:rPr>
        <w:t xml:space="preserve"> social- og sundhedshjælper</w:t>
      </w:r>
      <w:r w:rsidR="00DF1721">
        <w:rPr>
          <w:rFonts w:cs="Arial"/>
          <w:b/>
          <w:szCs w:val="22"/>
        </w:rPr>
        <w:t xml:space="preserve"> på SOSU Nord</w:t>
      </w:r>
      <w:r>
        <w:rPr>
          <w:rFonts w:cs="Arial"/>
          <w:b/>
          <w:szCs w:val="22"/>
        </w:rPr>
        <w:t xml:space="preserve"> i Frederikshavn –</w:t>
      </w:r>
      <w:r w:rsidRPr="00076CA1">
        <w:rPr>
          <w:rFonts w:cs="Arial"/>
          <w:b/>
          <w:szCs w:val="22"/>
        </w:rPr>
        <w:t xml:space="preserve"> bilag</w:t>
      </w:r>
      <w:r>
        <w:rPr>
          <w:rFonts w:cs="Arial"/>
          <w:b/>
          <w:szCs w:val="22"/>
        </w:rPr>
        <w:t xml:space="preserve"> </w:t>
      </w:r>
    </w:p>
    <w:p w14:paraId="67B7E6F3" w14:textId="77777777" w:rsidR="002C4618" w:rsidRDefault="002C4618" w:rsidP="002C4618">
      <w:pPr>
        <w:spacing w:line="312" w:lineRule="auto"/>
        <w:jc w:val="both"/>
        <w:rPr>
          <w:rFonts w:cs="Arial"/>
          <w:b/>
          <w:i/>
          <w:iCs/>
          <w:szCs w:val="22"/>
        </w:rPr>
      </w:pPr>
    </w:p>
    <w:p w14:paraId="65E9D75E" w14:textId="3CB1CC12" w:rsidR="002C4618" w:rsidRPr="007E1C1D" w:rsidRDefault="002C4618" w:rsidP="002C4618">
      <w:pPr>
        <w:spacing w:line="312" w:lineRule="auto"/>
        <w:contextualSpacing/>
        <w:jc w:val="both"/>
        <w:rPr>
          <w:rFonts w:ascii="Montserrat Light" w:hAnsi="Montserrat Light" w:cs="Arial"/>
          <w:szCs w:val="22"/>
        </w:rPr>
      </w:pPr>
      <w:r w:rsidRPr="003E36DE">
        <w:rPr>
          <w:rFonts w:ascii="Montserrat Light" w:hAnsi="Montserrat Light" w:cs="Arial"/>
          <w:szCs w:val="22"/>
        </w:rPr>
        <w:t xml:space="preserve">Frederikshavn Kommune har </w:t>
      </w:r>
      <w:r>
        <w:rPr>
          <w:rFonts w:ascii="Montserrat Light" w:hAnsi="Montserrat Light" w:cs="Arial"/>
          <w:szCs w:val="22"/>
        </w:rPr>
        <w:t>et</w:t>
      </w:r>
      <w:r w:rsidRPr="003E36DE">
        <w:rPr>
          <w:rFonts w:ascii="Montserrat Light" w:hAnsi="Montserrat Light" w:cs="Arial"/>
          <w:szCs w:val="22"/>
        </w:rPr>
        <w:t xml:space="preserve"> ønske om </w:t>
      </w:r>
      <w:r>
        <w:rPr>
          <w:rFonts w:ascii="Montserrat Light" w:hAnsi="Montserrat Light" w:cs="Arial"/>
          <w:szCs w:val="22"/>
        </w:rPr>
        <w:t xml:space="preserve">at SOSU Nord etablerer </w:t>
      </w:r>
      <w:r w:rsidRPr="003E36DE">
        <w:rPr>
          <w:rFonts w:ascii="Montserrat Light" w:hAnsi="Montserrat Light" w:cs="Arial"/>
          <w:szCs w:val="22"/>
        </w:rPr>
        <w:t>et fast udbud af hovedforløb social- og sundhedshjælper i Frederikshavn</w:t>
      </w:r>
      <w:r>
        <w:rPr>
          <w:rFonts w:ascii="Montserrat Light" w:hAnsi="Montserrat Light" w:cs="Arial"/>
          <w:szCs w:val="22"/>
        </w:rPr>
        <w:t xml:space="preserve">. I den forbindelse er </w:t>
      </w:r>
      <w:r w:rsidRPr="003E36DE">
        <w:rPr>
          <w:rFonts w:ascii="Montserrat Light" w:hAnsi="Montserrat Light" w:cs="Arial"/>
          <w:szCs w:val="22"/>
        </w:rPr>
        <w:t xml:space="preserve">Frederikshavn Kommune anmodet om at udfærdige en arbejdsgivererklæring med </w:t>
      </w:r>
      <w:r w:rsidRPr="007E1C1D">
        <w:rPr>
          <w:rFonts w:ascii="Montserrat Light" w:eastAsia="Times New Roman" w:hAnsi="Montserrat Light" w:cs="Arial"/>
          <w:lang w:eastAsia="da-DK"/>
        </w:rPr>
        <w:t xml:space="preserve">bekræftelse på følgende: </w:t>
      </w:r>
    </w:p>
    <w:p w14:paraId="56F814E0" w14:textId="77777777" w:rsidR="002C4618" w:rsidRPr="007E1C1D" w:rsidRDefault="002C4618" w:rsidP="002C4618">
      <w:pPr>
        <w:spacing w:line="312" w:lineRule="auto"/>
        <w:contextualSpacing/>
        <w:jc w:val="both"/>
        <w:rPr>
          <w:rFonts w:ascii="Montserrat Light" w:eastAsia="Times New Roman" w:hAnsi="Montserrat Light" w:cs="Arial"/>
          <w:lang w:eastAsia="da-DK"/>
        </w:rPr>
      </w:pPr>
    </w:p>
    <w:p w14:paraId="0645CC84" w14:textId="77777777" w:rsidR="002C4618" w:rsidRPr="007E1C1D" w:rsidRDefault="002C4618" w:rsidP="002C4618">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er indforstået med, at uddannelsesudbuddet kun realiseres, hvis kommunen forpligter sig til at ansætte minimum 2 x 23 elever på hovedforløbet til social- og sundhedshjælperuddannelsen om året</w:t>
      </w:r>
      <w:r w:rsidRPr="007E1C1D">
        <w:rPr>
          <w:rFonts w:ascii="Montserrat Light" w:eastAsia="Times New Roman" w:hAnsi="Montserrat Light" w:cs="Arial"/>
          <w:lang w:eastAsia="da-DK"/>
        </w:rPr>
        <w:br/>
      </w:r>
    </w:p>
    <w:p w14:paraId="3EC39016" w14:textId="77777777" w:rsidR="002C4618" w:rsidRPr="007E1C1D" w:rsidRDefault="002C4618" w:rsidP="002C4618">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forpligtiger sig til – som minimum - at fastholde mål for antal elever på social- og sundhedsassistentuddannelsen, jf. kommunefordeling besluttet i KKR Nordjylland for 2022</w:t>
      </w:r>
      <w:r w:rsidRPr="007E1C1D">
        <w:rPr>
          <w:rFonts w:ascii="Montserrat Light" w:eastAsia="Times New Roman" w:hAnsi="Montserrat Light" w:cs="Arial"/>
          <w:lang w:eastAsia="da-DK"/>
        </w:rPr>
        <w:br/>
      </w:r>
    </w:p>
    <w:p w14:paraId="6F7B754E" w14:textId="77777777" w:rsidR="002C4618" w:rsidRPr="007E1C1D" w:rsidRDefault="002C4618" w:rsidP="002C4618">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indgå i en dialog med SOSU Nord om at øge antallet af lærepladser på pædagogisk assistentuddannelse, og aftale fælles måltal herfor</w:t>
      </w:r>
      <w:r w:rsidRPr="007E1C1D">
        <w:rPr>
          <w:rFonts w:ascii="Montserrat Light" w:eastAsia="Times New Roman" w:hAnsi="Montserrat Light" w:cs="Arial"/>
          <w:lang w:eastAsia="da-DK"/>
        </w:rPr>
        <w:br/>
      </w:r>
    </w:p>
    <w:p w14:paraId="6E501EF4" w14:textId="77777777" w:rsidR="002C4618" w:rsidRPr="007E1C1D" w:rsidRDefault="002C4618" w:rsidP="002C4618">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sammen med SOSU Nord vil styrke samarbejdet om elevernes overgange mellem skole og oplæring i social- og sundhedsuddannelserne og på pædagogisk assistentuddannelse med henblik på at styrke elevernes gennemførelse</w:t>
      </w:r>
      <w:r w:rsidRPr="007E1C1D">
        <w:rPr>
          <w:rFonts w:ascii="Montserrat Light" w:eastAsia="Times New Roman" w:hAnsi="Montserrat Light" w:cs="Arial"/>
          <w:lang w:eastAsia="da-DK"/>
        </w:rPr>
        <w:br/>
      </w:r>
    </w:p>
    <w:p w14:paraId="12C06CF5" w14:textId="77777777" w:rsidR="002C4618" w:rsidRPr="007E1C1D" w:rsidRDefault="002C4618" w:rsidP="002C4618">
      <w:pPr>
        <w:numPr>
          <w:ilvl w:val="0"/>
          <w:numId w:val="23"/>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reducere frafald i oplæringsperioderne på begge social- og sundhedsuddannelser inden opstart af nyt lokalt hovedforløb (målt ift. 2021)</w:t>
      </w:r>
      <w:r w:rsidRPr="007E1C1D">
        <w:rPr>
          <w:rFonts w:ascii="Montserrat Light" w:eastAsia="Times New Roman" w:hAnsi="Montserrat Light" w:cs="Arial"/>
          <w:lang w:eastAsia="da-DK"/>
        </w:rPr>
        <w:br/>
      </w:r>
    </w:p>
    <w:p w14:paraId="5F94C627" w14:textId="77777777" w:rsidR="00E473D0" w:rsidRPr="005A6D62" w:rsidRDefault="002C4618" w:rsidP="00E473D0">
      <w:pPr>
        <w:spacing w:line="312" w:lineRule="auto"/>
        <w:contextualSpacing/>
        <w:jc w:val="both"/>
        <w:rPr>
          <w:rFonts w:ascii="Montserrat Light" w:eastAsia="Times New Roman" w:hAnsi="Montserrat Light" w:cs="Arial"/>
          <w:highlight w:val="yellow"/>
          <w:lang w:eastAsia="da-DK"/>
        </w:rPr>
      </w:pPr>
      <w:r>
        <w:rPr>
          <w:rFonts w:ascii="Montserrat Light" w:eastAsia="Times New Roman" w:hAnsi="Montserrat Light" w:cs="Arial"/>
          <w:lang w:eastAsia="da-DK"/>
        </w:rPr>
        <w:t xml:space="preserve">Betingelserne i arbejdsgivererklæringen er aftalt i SOSU Nords bestyrelse i marts 2022. </w:t>
      </w:r>
      <w:r w:rsidR="00E473D0">
        <w:rPr>
          <w:rFonts w:ascii="Montserrat Light" w:eastAsia="Times New Roman" w:hAnsi="Montserrat Light" w:cs="Arial"/>
          <w:lang w:eastAsia="da-DK"/>
        </w:rPr>
        <w:t xml:space="preserve">Dog er det påkrævede deltagerantal justeret i forhold til skolens seneste beregninger af break-even for en samlet balance af EUD-aktiviteten (grundforløb 1, grundforløb 2 og hovedforløb) i afdelingen. </w:t>
      </w:r>
    </w:p>
    <w:p w14:paraId="553FA0D6" w14:textId="1E7DEA5D" w:rsidR="002C4618" w:rsidRDefault="002C4618" w:rsidP="002C4618">
      <w:pPr>
        <w:spacing w:line="312" w:lineRule="auto"/>
        <w:contextualSpacing/>
        <w:jc w:val="both"/>
        <w:rPr>
          <w:rFonts w:ascii="Montserrat Light" w:hAnsi="Montserrat Light" w:cs="Arial"/>
          <w:szCs w:val="22"/>
        </w:rPr>
      </w:pPr>
    </w:p>
    <w:p w14:paraId="6C62B0B2" w14:textId="3D8EEFB3" w:rsidR="002C4618" w:rsidRPr="003E36DE" w:rsidRDefault="002C4618" w:rsidP="002C4618">
      <w:pPr>
        <w:spacing w:line="312" w:lineRule="auto"/>
        <w:contextualSpacing/>
        <w:jc w:val="both"/>
        <w:rPr>
          <w:rFonts w:ascii="Montserrat Light" w:hAnsi="Montserrat Light" w:cs="Arial"/>
          <w:szCs w:val="22"/>
        </w:rPr>
      </w:pPr>
      <w:r>
        <w:rPr>
          <w:rFonts w:ascii="Montserrat Light" w:hAnsi="Montserrat Light" w:cs="Arial"/>
          <w:szCs w:val="22"/>
        </w:rPr>
        <w:t xml:space="preserve">SOSU Nord har modtaget respons fra Frederikshavn ift. arbejdsgivererklæringen d. 09.06.2023 – vedlagt i bilag. </w:t>
      </w:r>
    </w:p>
    <w:p w14:paraId="1C4B62D9" w14:textId="77777777" w:rsidR="003B5EDE" w:rsidRDefault="003B5EDE" w:rsidP="002C4618">
      <w:pPr>
        <w:spacing w:line="312" w:lineRule="auto"/>
        <w:jc w:val="both"/>
        <w:rPr>
          <w:rFonts w:ascii="Montserrat Light" w:eastAsia="Times New Roman" w:hAnsi="Montserrat Light" w:cs="Arial"/>
          <w:lang w:eastAsia="da-DK"/>
        </w:rPr>
      </w:pPr>
    </w:p>
    <w:p w14:paraId="3153C4D9" w14:textId="77777777" w:rsidR="003B5EDE" w:rsidRDefault="003B5EDE" w:rsidP="002C4618">
      <w:pPr>
        <w:spacing w:line="312" w:lineRule="auto"/>
        <w:jc w:val="both"/>
        <w:rPr>
          <w:rFonts w:ascii="Montserrat Light" w:eastAsia="Times New Roman" w:hAnsi="Montserrat Light" w:cs="Arial"/>
          <w:lang w:eastAsia="da-DK"/>
        </w:rPr>
      </w:pPr>
    </w:p>
    <w:p w14:paraId="17FDF855" w14:textId="77777777" w:rsidR="003B5EDE" w:rsidRPr="003B5EDE" w:rsidRDefault="003B5EDE" w:rsidP="003B5EDE">
      <w:pPr>
        <w:spacing w:line="312" w:lineRule="auto"/>
        <w:rPr>
          <w:rFonts w:ascii="Montserrat Light" w:eastAsia="Montserrat" w:hAnsi="Montserrat Light"/>
          <w:iCs/>
        </w:rPr>
      </w:pPr>
      <w:r w:rsidRPr="003B5EDE">
        <w:rPr>
          <w:rFonts w:ascii="Montserrat Light" w:eastAsia="Montserrat" w:hAnsi="Montserrat Light"/>
          <w:iCs/>
        </w:rPr>
        <w:t>Mariagerfjord og Frederikshavn Kommunes ønske om etablering af et hovedforløb til social- og sundhedshjælperuddannelsen er samlet drøftet i SOSU Nords lokale uddannelsesudvalg (LUU) d. 06.06.2023, som udtrykker bekymring i forbindelse med udbuddet i Frederikshavn, særligt ift. om det vil få konsekvenser for afdelingen i Hjørring eksempelvis i form af, at elever fra Hjørring kommune vil blive flyttet til Frederikshavn for at få bæredygtige hold der. SOSU Nord har understreget, at dette er der taget højde for, med de forudsætninger, som kommunerne forpligter sig på i arbejdsgivererklæringen om, at der skal laves uddannelsesaftaler med 2x23 elever. LUU påpeger, at der ofte ses frafald på uddannelsen, og at 2x23 elever derfor er sårbart. (note: LUU er ikke præsenteret for SOSU Nords break-even-beregninger).</w:t>
      </w:r>
    </w:p>
    <w:p w14:paraId="052C93D3" w14:textId="77777777" w:rsidR="003B5EDE" w:rsidRPr="003B5EDE" w:rsidRDefault="003B5EDE" w:rsidP="003B5EDE">
      <w:pPr>
        <w:spacing w:line="312" w:lineRule="auto"/>
        <w:rPr>
          <w:rFonts w:ascii="Montserrat Light" w:eastAsia="Montserrat" w:hAnsi="Montserrat Light"/>
          <w:iCs/>
        </w:rPr>
      </w:pPr>
    </w:p>
    <w:p w14:paraId="1A2FA8F2" w14:textId="77777777" w:rsidR="003B5EDE" w:rsidRPr="003B5EDE" w:rsidRDefault="003B5EDE" w:rsidP="003B5EDE">
      <w:pPr>
        <w:spacing w:line="312" w:lineRule="auto"/>
        <w:rPr>
          <w:rFonts w:ascii="Montserrat Light" w:eastAsia="Montserrat" w:hAnsi="Montserrat Light"/>
          <w:iCs/>
        </w:rPr>
      </w:pPr>
      <w:r w:rsidRPr="003B5EDE">
        <w:rPr>
          <w:rFonts w:ascii="Montserrat Light" w:eastAsia="Montserrat" w:hAnsi="Montserrat Light"/>
          <w:iCs/>
        </w:rPr>
        <w:t xml:space="preserve">LUU finder det nødvendigt med overvejelser som klassesammensætning, lærerkapacitet, faglig- og personlig sparring til underviserne, frafald og studiemiljø for eleverne. </w:t>
      </w:r>
    </w:p>
    <w:p w14:paraId="31711499" w14:textId="77777777" w:rsidR="003B5EDE" w:rsidRPr="003B5EDE" w:rsidRDefault="003B5EDE" w:rsidP="003B5EDE">
      <w:pPr>
        <w:spacing w:line="312" w:lineRule="auto"/>
        <w:rPr>
          <w:rFonts w:ascii="Montserrat Light" w:eastAsia="Montserrat" w:hAnsi="Montserrat Light"/>
          <w:iCs/>
        </w:rPr>
      </w:pPr>
      <w:r w:rsidRPr="003B5EDE">
        <w:rPr>
          <w:rFonts w:ascii="Montserrat Light" w:eastAsia="Montserrat" w:hAnsi="Montserrat Light"/>
          <w:iCs/>
        </w:rPr>
        <w:t>LUU pointerede yderligere, at udbud i lokalafdelingerne også kan fremme gennemførelsen.</w:t>
      </w:r>
    </w:p>
    <w:p w14:paraId="09DDAB36" w14:textId="77777777" w:rsidR="003B5EDE" w:rsidRDefault="003B5EDE" w:rsidP="002C4618">
      <w:pPr>
        <w:spacing w:line="312" w:lineRule="auto"/>
        <w:jc w:val="both"/>
        <w:rPr>
          <w:rFonts w:ascii="Montserrat Light" w:eastAsia="Times New Roman" w:hAnsi="Montserrat Light" w:cs="Arial"/>
          <w:lang w:eastAsia="da-DK"/>
        </w:rPr>
      </w:pPr>
    </w:p>
    <w:p w14:paraId="65D0BB67" w14:textId="73569D72" w:rsidR="00FE481F" w:rsidRDefault="00E473D0" w:rsidP="002C4618">
      <w:pPr>
        <w:spacing w:line="312" w:lineRule="auto"/>
        <w:jc w:val="both"/>
        <w:rPr>
          <w:rFonts w:ascii="Montserrat Light" w:eastAsia="Times New Roman" w:hAnsi="Montserrat Light" w:cs="Arial"/>
          <w:lang w:eastAsia="da-DK"/>
        </w:rPr>
      </w:pPr>
      <w:r>
        <w:rPr>
          <w:rFonts w:ascii="Montserrat Light" w:eastAsia="Times New Roman" w:hAnsi="Montserrat Light" w:cs="Arial"/>
          <w:lang w:eastAsia="da-DK"/>
        </w:rPr>
        <w:t xml:space="preserve">På baggrund af de samlede input, indstiller </w:t>
      </w:r>
      <w:r w:rsidR="002C4618" w:rsidRPr="003E36DE">
        <w:rPr>
          <w:rFonts w:ascii="Montserrat Light" w:eastAsia="Times New Roman" w:hAnsi="Montserrat Light" w:cs="Arial"/>
          <w:lang w:eastAsia="da-DK"/>
        </w:rPr>
        <w:t>SOSU Nords ledelse til bestyrelsen</w:t>
      </w:r>
      <w:r w:rsidR="002C4618">
        <w:rPr>
          <w:rFonts w:ascii="Montserrat Light" w:eastAsia="Times New Roman" w:hAnsi="Montserrat Light" w:cs="Arial"/>
          <w:lang w:eastAsia="da-DK"/>
        </w:rPr>
        <w:t xml:space="preserve"> at drøfte Frederikshavn Kommunes forbehold i forhold til forudsætningerne opstillet fra SOSU Nords side</w:t>
      </w:r>
      <w:r w:rsidR="00FE481F">
        <w:rPr>
          <w:rFonts w:ascii="Montserrat Light" w:eastAsia="Times New Roman" w:hAnsi="Montserrat Light" w:cs="Arial"/>
          <w:lang w:eastAsia="da-DK"/>
        </w:rPr>
        <w:t xml:space="preserve"> – herunder om der skal tages initiativ om uddybende dialog/drøftelse om ønsket / forudsætninger</w:t>
      </w:r>
      <w:r w:rsidR="003B5EDE">
        <w:rPr>
          <w:rFonts w:ascii="Montserrat Light" w:eastAsia="Times New Roman" w:hAnsi="Montserrat Light" w:cs="Arial"/>
          <w:lang w:eastAsia="da-DK"/>
        </w:rPr>
        <w:t xml:space="preserve"> eller beslutning om indsendelse af ansøgning skal tages på det foreliggende grundlag</w:t>
      </w:r>
      <w:r w:rsidR="00FE481F">
        <w:rPr>
          <w:rFonts w:ascii="Montserrat Light" w:eastAsia="Times New Roman" w:hAnsi="Montserrat Light" w:cs="Arial"/>
          <w:lang w:eastAsia="da-DK"/>
        </w:rPr>
        <w:t xml:space="preserve">. </w:t>
      </w:r>
    </w:p>
    <w:p w14:paraId="40C52A4F" w14:textId="77777777" w:rsidR="002C4618" w:rsidRDefault="002C4618" w:rsidP="002C4618">
      <w:pPr>
        <w:spacing w:line="312" w:lineRule="auto"/>
        <w:jc w:val="both"/>
        <w:rPr>
          <w:rFonts w:ascii="Montserrat" w:hAnsi="Montserrat" w:cs="Arial"/>
          <w:b/>
          <w:szCs w:val="22"/>
        </w:rPr>
      </w:pPr>
    </w:p>
    <w:p w14:paraId="66F50232" w14:textId="1588EA73" w:rsidR="002C4618" w:rsidRDefault="003B5EDE" w:rsidP="002C4618">
      <w:pPr>
        <w:shd w:val="clear" w:color="auto" w:fill="FFFFFF" w:themeFill="background1"/>
        <w:spacing w:line="312" w:lineRule="auto"/>
        <w:jc w:val="both"/>
        <w:rPr>
          <w:rFonts w:eastAsia="Times New Roman" w:cs="Arial"/>
          <w:b/>
          <w:lang w:eastAsia="da-DK"/>
        </w:rPr>
      </w:pPr>
      <w:r>
        <w:rPr>
          <w:rFonts w:eastAsia="Times New Roman" w:cs="Arial"/>
          <w:b/>
          <w:lang w:eastAsia="da-DK"/>
        </w:rPr>
        <w:t>Indstilles til drøftelse og beslutning i bestyrelsen.</w:t>
      </w:r>
    </w:p>
    <w:p w14:paraId="2040981C" w14:textId="1B1599D4" w:rsidR="00554DBD" w:rsidRPr="007223EE" w:rsidRDefault="00554DBD" w:rsidP="002C4618">
      <w:pPr>
        <w:shd w:val="clear" w:color="auto" w:fill="FFFFFF" w:themeFill="background1"/>
        <w:spacing w:line="312" w:lineRule="auto"/>
        <w:jc w:val="both"/>
        <w:rPr>
          <w:rFonts w:eastAsia="Times New Roman" w:cs="Arial"/>
          <w:bCs/>
          <w:i/>
          <w:iCs/>
          <w:lang w:eastAsia="da-DK"/>
        </w:rPr>
      </w:pPr>
      <w:r w:rsidRPr="007223EE">
        <w:rPr>
          <w:rFonts w:eastAsia="Times New Roman" w:cs="Arial"/>
          <w:bCs/>
          <w:i/>
          <w:iCs/>
          <w:lang w:eastAsia="da-DK"/>
        </w:rPr>
        <w:t>Lene formulerer et svar i samarbejde med Christian om hvorfor vi ikke går videre med udbudsgodkendelsen i Frederikshavn på nuværende tidspunkt, men at det når det vurderes at Frederikshavn</w:t>
      </w:r>
      <w:r w:rsidR="00AA5AA7">
        <w:rPr>
          <w:rFonts w:eastAsia="Times New Roman" w:cs="Arial"/>
          <w:bCs/>
          <w:i/>
          <w:iCs/>
          <w:lang w:eastAsia="da-DK"/>
        </w:rPr>
        <w:t xml:space="preserve"> Kommunes</w:t>
      </w:r>
      <w:r w:rsidRPr="007223EE">
        <w:rPr>
          <w:rFonts w:eastAsia="Times New Roman" w:cs="Arial"/>
          <w:bCs/>
          <w:i/>
          <w:iCs/>
          <w:lang w:eastAsia="da-DK"/>
        </w:rPr>
        <w:t xml:space="preserve"> elevoptag igen er af en størrelse </w:t>
      </w:r>
      <w:r w:rsidR="007223EE" w:rsidRPr="007223EE">
        <w:rPr>
          <w:rFonts w:eastAsia="Times New Roman" w:cs="Arial"/>
          <w:bCs/>
          <w:i/>
          <w:iCs/>
          <w:lang w:eastAsia="da-DK"/>
        </w:rPr>
        <w:t xml:space="preserve">hvor det vil give mening at oprette et uddannelsesudbud på Social og Sundhedshjælper Hovedforløb i Frederikshavn </w:t>
      </w:r>
    </w:p>
    <w:p w14:paraId="3B97E107" w14:textId="28C0303C" w:rsidR="007223EE" w:rsidRDefault="007223EE" w:rsidP="002C4618">
      <w:pPr>
        <w:shd w:val="clear" w:color="auto" w:fill="FFFFFF" w:themeFill="background1"/>
        <w:spacing w:line="312" w:lineRule="auto"/>
        <w:jc w:val="both"/>
        <w:rPr>
          <w:rFonts w:eastAsia="Times New Roman" w:cs="Arial"/>
          <w:bCs/>
          <w:i/>
          <w:iCs/>
          <w:lang w:eastAsia="da-DK"/>
        </w:rPr>
      </w:pPr>
    </w:p>
    <w:p w14:paraId="5DD36C22" w14:textId="4551614F" w:rsidR="00AA5AA7" w:rsidRPr="007223EE" w:rsidRDefault="00AA5AA7" w:rsidP="00AA5AA7">
      <w:pPr>
        <w:shd w:val="clear" w:color="auto" w:fill="FFFFFF" w:themeFill="background1"/>
        <w:spacing w:line="312" w:lineRule="auto"/>
        <w:ind w:right="1134"/>
        <w:jc w:val="both"/>
        <w:rPr>
          <w:rFonts w:cs="Arial"/>
          <w:bCs/>
          <w:i/>
          <w:iCs/>
          <w:szCs w:val="22"/>
        </w:rPr>
      </w:pPr>
      <w:r>
        <w:rPr>
          <w:rFonts w:cs="Arial"/>
          <w:bCs/>
          <w:i/>
          <w:iCs/>
          <w:szCs w:val="22"/>
        </w:rPr>
        <w:t xml:space="preserve">De tilstedeværende </w:t>
      </w:r>
      <w:r>
        <w:rPr>
          <w:rFonts w:cs="Arial"/>
          <w:bCs/>
          <w:i/>
          <w:iCs/>
          <w:szCs w:val="22"/>
        </w:rPr>
        <w:t xml:space="preserve">bestyrelsesmedlemmer </w:t>
      </w:r>
      <w:r>
        <w:rPr>
          <w:rFonts w:cs="Arial"/>
          <w:bCs/>
          <w:i/>
          <w:iCs/>
          <w:szCs w:val="22"/>
        </w:rPr>
        <w:t xml:space="preserve">anbefaler </w:t>
      </w:r>
      <w:r>
        <w:rPr>
          <w:rFonts w:cs="Arial"/>
          <w:bCs/>
          <w:i/>
          <w:iCs/>
          <w:szCs w:val="22"/>
        </w:rPr>
        <w:t xml:space="preserve">ovenstående </w:t>
      </w:r>
      <w:r>
        <w:rPr>
          <w:rFonts w:cs="Arial"/>
          <w:bCs/>
          <w:i/>
          <w:iCs/>
          <w:szCs w:val="22"/>
        </w:rPr>
        <w:t>men at de ikke tilstedeværende bestyrelsesmedlemmer s</w:t>
      </w:r>
      <w:r w:rsidRPr="007223EE">
        <w:rPr>
          <w:rFonts w:cs="Arial"/>
          <w:bCs/>
          <w:i/>
          <w:iCs/>
          <w:szCs w:val="22"/>
        </w:rPr>
        <w:t xml:space="preserve">kal mailhøres </w:t>
      </w:r>
      <w:r>
        <w:rPr>
          <w:rFonts w:cs="Arial"/>
          <w:bCs/>
          <w:i/>
          <w:iCs/>
          <w:szCs w:val="22"/>
        </w:rPr>
        <w:t xml:space="preserve">inden en endelig beslutning kan træffes. </w:t>
      </w:r>
    </w:p>
    <w:p w14:paraId="70072997" w14:textId="77777777" w:rsidR="00AA5AA7" w:rsidRPr="007223EE" w:rsidRDefault="00AA5AA7" w:rsidP="002C4618">
      <w:pPr>
        <w:shd w:val="clear" w:color="auto" w:fill="FFFFFF" w:themeFill="background1"/>
        <w:spacing w:line="312" w:lineRule="auto"/>
        <w:jc w:val="both"/>
        <w:rPr>
          <w:rFonts w:eastAsia="Times New Roman" w:cs="Arial"/>
          <w:bCs/>
          <w:i/>
          <w:iCs/>
          <w:lang w:eastAsia="da-DK"/>
        </w:rPr>
      </w:pPr>
    </w:p>
    <w:p w14:paraId="772AE03C" w14:textId="42E95AA1" w:rsidR="002C4618" w:rsidRDefault="002C4618" w:rsidP="00241E09">
      <w:pPr>
        <w:shd w:val="clear" w:color="auto" w:fill="FFFFFF" w:themeFill="background1"/>
        <w:spacing w:line="312" w:lineRule="auto"/>
        <w:ind w:right="1134"/>
        <w:jc w:val="both"/>
        <w:rPr>
          <w:rFonts w:cs="Arial"/>
          <w:b/>
          <w:sz w:val="20"/>
          <w:szCs w:val="20"/>
        </w:rPr>
      </w:pPr>
    </w:p>
    <w:p w14:paraId="3F1AB759" w14:textId="11F0BD28" w:rsidR="00FE481F" w:rsidRPr="00076CA1" w:rsidRDefault="00FE481F" w:rsidP="00FE481F">
      <w:pPr>
        <w:shd w:val="clear" w:color="auto" w:fill="92D050"/>
        <w:spacing w:line="312" w:lineRule="auto"/>
        <w:jc w:val="both"/>
        <w:rPr>
          <w:rFonts w:cs="Arial"/>
          <w:b/>
          <w:szCs w:val="22"/>
        </w:rPr>
      </w:pPr>
      <w:proofErr w:type="spellStart"/>
      <w:r w:rsidRPr="00076CA1">
        <w:rPr>
          <w:rFonts w:cs="Arial"/>
          <w:b/>
          <w:szCs w:val="22"/>
        </w:rPr>
        <w:t>Pkt</w:t>
      </w:r>
      <w:proofErr w:type="spellEnd"/>
      <w:r w:rsidRPr="00076CA1">
        <w:rPr>
          <w:rFonts w:cs="Arial"/>
          <w:b/>
          <w:szCs w:val="22"/>
        </w:rPr>
        <w:t xml:space="preserve"> </w:t>
      </w:r>
      <w:r w:rsidR="00CB6693">
        <w:rPr>
          <w:rFonts w:cs="Arial"/>
          <w:b/>
          <w:szCs w:val="22"/>
        </w:rPr>
        <w:t>7</w:t>
      </w:r>
      <w:r w:rsidRPr="00076CA1">
        <w:rPr>
          <w:rFonts w:cs="Arial"/>
          <w:b/>
          <w:szCs w:val="22"/>
        </w:rPr>
        <w:t xml:space="preserve"> – Ansøgning om udbudsgodkendelse til hovedforløb</w:t>
      </w:r>
      <w:r>
        <w:rPr>
          <w:rFonts w:cs="Arial"/>
          <w:b/>
          <w:szCs w:val="22"/>
        </w:rPr>
        <w:t xml:space="preserve"> social- og sundhedshjælper som pop-up på Læsø </w:t>
      </w:r>
    </w:p>
    <w:p w14:paraId="7EF8A2B3" w14:textId="77777777" w:rsidR="00FE481F" w:rsidRDefault="00FE481F" w:rsidP="00FE481F">
      <w:pPr>
        <w:spacing w:line="312" w:lineRule="auto"/>
        <w:jc w:val="both"/>
        <w:rPr>
          <w:rFonts w:cs="Arial"/>
          <w:b/>
          <w:i/>
          <w:iCs/>
          <w:szCs w:val="22"/>
        </w:rPr>
      </w:pPr>
    </w:p>
    <w:p w14:paraId="2386B746" w14:textId="7EB530E5" w:rsidR="00FE481F" w:rsidRPr="003E36DE" w:rsidRDefault="00FE481F" w:rsidP="00FE481F">
      <w:pPr>
        <w:spacing w:line="312" w:lineRule="auto"/>
        <w:contextualSpacing/>
        <w:jc w:val="both"/>
        <w:rPr>
          <w:rFonts w:ascii="Montserrat Light" w:hAnsi="Montserrat Light" w:cs="Arial"/>
          <w:szCs w:val="22"/>
        </w:rPr>
      </w:pPr>
      <w:r w:rsidRPr="003E36DE">
        <w:rPr>
          <w:rFonts w:ascii="Montserrat Light" w:hAnsi="Montserrat Light" w:cs="Arial"/>
          <w:szCs w:val="22"/>
        </w:rPr>
        <w:t>Læsø Kommune ønsker mulighed for at uddanne ét enkelt</w:t>
      </w:r>
      <w:r>
        <w:rPr>
          <w:rFonts w:ascii="Montserrat Light" w:hAnsi="Montserrat Light" w:cs="Arial"/>
          <w:szCs w:val="22"/>
        </w:rPr>
        <w:t>, mindre hold</w:t>
      </w:r>
      <w:r w:rsidRPr="003E36DE">
        <w:rPr>
          <w:rFonts w:ascii="Montserrat Light" w:hAnsi="Montserrat Light" w:cs="Arial"/>
          <w:szCs w:val="22"/>
        </w:rPr>
        <w:t xml:space="preserve"> social- og sundhedshjælper meritforløb (EUV1) for voksne ufaglærte med flere års erfaring fra social- og sundhedsområdet. </w:t>
      </w:r>
    </w:p>
    <w:p w14:paraId="0231B0DB" w14:textId="77777777" w:rsidR="00FE481F" w:rsidRPr="003E36DE" w:rsidRDefault="00FE481F" w:rsidP="00FE481F">
      <w:pPr>
        <w:spacing w:line="312" w:lineRule="auto"/>
        <w:contextualSpacing/>
        <w:jc w:val="both"/>
        <w:rPr>
          <w:rFonts w:ascii="Montserrat Light" w:hAnsi="Montserrat Light" w:cs="Arial"/>
          <w:szCs w:val="22"/>
        </w:rPr>
      </w:pPr>
    </w:p>
    <w:p w14:paraId="6D0E16F1" w14:textId="126C8E49" w:rsidR="00FE481F" w:rsidRPr="003E36DE" w:rsidRDefault="00FE481F" w:rsidP="00FE481F">
      <w:pPr>
        <w:spacing w:line="312" w:lineRule="auto"/>
        <w:contextualSpacing/>
        <w:jc w:val="both"/>
        <w:rPr>
          <w:rFonts w:ascii="Montserrat Light" w:hAnsi="Montserrat Light" w:cs="Arial"/>
          <w:szCs w:val="22"/>
        </w:rPr>
      </w:pPr>
      <w:r>
        <w:rPr>
          <w:rFonts w:ascii="Montserrat Light" w:hAnsi="Montserrat Light" w:cs="Arial"/>
          <w:szCs w:val="22"/>
        </w:rPr>
        <w:t xml:space="preserve">Forløbet er tænkt planlagt som et </w:t>
      </w:r>
      <w:r w:rsidRPr="003E36DE">
        <w:rPr>
          <w:rFonts w:ascii="Montserrat Light" w:hAnsi="Montserrat Light" w:cs="Arial"/>
          <w:szCs w:val="22"/>
        </w:rPr>
        <w:t>forløb</w:t>
      </w:r>
      <w:r>
        <w:rPr>
          <w:rFonts w:ascii="Montserrat Light" w:hAnsi="Montserrat Light" w:cs="Arial"/>
          <w:szCs w:val="22"/>
        </w:rPr>
        <w:t xml:space="preserve">, der startes med </w:t>
      </w:r>
      <w:r w:rsidRPr="003E36DE">
        <w:rPr>
          <w:rFonts w:ascii="Montserrat Light" w:hAnsi="Montserrat Light" w:cs="Arial"/>
          <w:szCs w:val="22"/>
        </w:rPr>
        <w:t>et indledende AMU-forløb (efterår 2023), realkomp</w:t>
      </w:r>
      <w:r>
        <w:rPr>
          <w:rFonts w:ascii="Montserrat Light" w:hAnsi="Montserrat Light" w:cs="Arial"/>
          <w:szCs w:val="22"/>
        </w:rPr>
        <w:t>e</w:t>
      </w:r>
      <w:r w:rsidRPr="003E36DE">
        <w:rPr>
          <w:rFonts w:ascii="Montserrat Light" w:hAnsi="Montserrat Light" w:cs="Arial"/>
          <w:szCs w:val="22"/>
        </w:rPr>
        <w:t>tencevurdering ift. EUV1, og et forventet afkortet EUV1-forløb</w:t>
      </w:r>
      <w:r>
        <w:rPr>
          <w:rFonts w:ascii="Montserrat Light" w:hAnsi="Montserrat Light" w:cs="Arial"/>
          <w:szCs w:val="22"/>
        </w:rPr>
        <w:t xml:space="preserve"> for de deltagere, der opfylder betingelserne for EUV1</w:t>
      </w:r>
      <w:r w:rsidRPr="003E36DE">
        <w:rPr>
          <w:rFonts w:ascii="Montserrat Light" w:hAnsi="Montserrat Light" w:cs="Arial"/>
          <w:szCs w:val="22"/>
        </w:rPr>
        <w:t xml:space="preserve">. </w:t>
      </w:r>
    </w:p>
    <w:p w14:paraId="50931BAD" w14:textId="77777777" w:rsidR="00FE481F" w:rsidRPr="003E36DE" w:rsidRDefault="00FE481F" w:rsidP="00FE481F">
      <w:pPr>
        <w:spacing w:line="312" w:lineRule="auto"/>
        <w:contextualSpacing/>
        <w:jc w:val="both"/>
        <w:rPr>
          <w:rFonts w:ascii="Montserrat Light" w:hAnsi="Montserrat Light" w:cs="Arial"/>
          <w:szCs w:val="22"/>
        </w:rPr>
      </w:pPr>
    </w:p>
    <w:p w14:paraId="3699AD11" w14:textId="3492A52D" w:rsidR="00FE481F" w:rsidRPr="003E36DE" w:rsidRDefault="00FE481F" w:rsidP="00FE481F">
      <w:pPr>
        <w:spacing w:line="312" w:lineRule="auto"/>
        <w:jc w:val="both"/>
        <w:rPr>
          <w:rFonts w:ascii="Montserrat Light" w:eastAsia="Times New Roman" w:hAnsi="Montserrat Light" w:cs="Arial"/>
          <w:lang w:eastAsia="da-DK"/>
        </w:rPr>
      </w:pPr>
      <w:r w:rsidRPr="003E36DE">
        <w:rPr>
          <w:rFonts w:ascii="Montserrat Light" w:eastAsia="Times New Roman" w:hAnsi="Montserrat Light" w:cs="Arial"/>
          <w:lang w:eastAsia="da-DK"/>
        </w:rPr>
        <w:t>SOSU Nords ledelse indstiller til bestyrelsen, at skolen ansøger om godkendelse at udbyde hovedforløb</w:t>
      </w:r>
      <w:r>
        <w:rPr>
          <w:rFonts w:ascii="Montserrat Light" w:eastAsia="Times New Roman" w:hAnsi="Montserrat Light" w:cs="Arial"/>
          <w:lang w:eastAsia="da-DK"/>
        </w:rPr>
        <w:t xml:space="preserve"> social- og sundhedshjælper</w:t>
      </w:r>
      <w:r w:rsidRPr="003E36DE">
        <w:rPr>
          <w:rFonts w:ascii="Montserrat Light" w:eastAsia="Times New Roman" w:hAnsi="Montserrat Light" w:cs="Arial"/>
          <w:lang w:eastAsia="da-DK"/>
        </w:rPr>
        <w:t xml:space="preserve"> på</w:t>
      </w:r>
      <w:r>
        <w:rPr>
          <w:rFonts w:ascii="Montserrat Light" w:eastAsia="Times New Roman" w:hAnsi="Montserrat Light" w:cs="Arial"/>
          <w:lang w:eastAsia="da-DK"/>
        </w:rPr>
        <w:t xml:space="preserve"> som pop-up på Læsø</w:t>
      </w:r>
      <w:r w:rsidRPr="00FE481F">
        <w:rPr>
          <w:rFonts w:ascii="Montserrat Light" w:hAnsi="Montserrat Light" w:cs="Arial"/>
          <w:szCs w:val="22"/>
        </w:rPr>
        <w:t xml:space="preserve"> </w:t>
      </w:r>
      <w:r>
        <w:rPr>
          <w:rFonts w:ascii="Montserrat Light" w:hAnsi="Montserrat Light" w:cs="Arial"/>
          <w:szCs w:val="22"/>
        </w:rPr>
        <w:t>under forudsætning af</w:t>
      </w:r>
      <w:r w:rsidRPr="003E36DE">
        <w:rPr>
          <w:rFonts w:ascii="Montserrat Light" w:hAnsi="Montserrat Light" w:cs="Arial"/>
          <w:szCs w:val="22"/>
        </w:rPr>
        <w:t xml:space="preserve">, at forløbet samlet set vil være udgiftsneutralt for SOSU </w:t>
      </w:r>
      <w:proofErr w:type="gramStart"/>
      <w:r w:rsidRPr="003E36DE">
        <w:rPr>
          <w:rFonts w:ascii="Montserrat Light" w:hAnsi="Montserrat Light" w:cs="Arial"/>
          <w:szCs w:val="22"/>
        </w:rPr>
        <w:t>Nord.</w:t>
      </w:r>
      <w:r>
        <w:rPr>
          <w:rFonts w:ascii="Montserrat Light" w:eastAsia="Times New Roman" w:hAnsi="Montserrat Light" w:cs="Arial"/>
          <w:lang w:eastAsia="da-DK"/>
        </w:rPr>
        <w:t>.</w:t>
      </w:r>
      <w:proofErr w:type="gramEnd"/>
    </w:p>
    <w:p w14:paraId="40912A43" w14:textId="77777777" w:rsidR="00FE481F" w:rsidRDefault="00FE481F" w:rsidP="00FE481F">
      <w:pPr>
        <w:spacing w:line="312" w:lineRule="auto"/>
        <w:contextualSpacing/>
        <w:jc w:val="both"/>
        <w:rPr>
          <w:rFonts w:cs="Arial"/>
          <w:szCs w:val="22"/>
        </w:rPr>
      </w:pPr>
    </w:p>
    <w:p w14:paraId="1C0F11F3" w14:textId="4479C0FA" w:rsidR="00FE481F" w:rsidRPr="008D24AA" w:rsidRDefault="00FE481F" w:rsidP="00FE481F">
      <w:pPr>
        <w:spacing w:line="312" w:lineRule="auto"/>
        <w:contextualSpacing/>
        <w:jc w:val="both"/>
        <w:rPr>
          <w:rFonts w:ascii="Montserrat Light" w:hAnsi="Montserrat Light" w:cs="Arial"/>
          <w:szCs w:val="22"/>
        </w:rPr>
      </w:pPr>
      <w:r>
        <w:rPr>
          <w:rFonts w:ascii="Montserrat Light" w:hAnsi="Montserrat Light" w:cs="Arial"/>
          <w:szCs w:val="22"/>
        </w:rPr>
        <w:t xml:space="preserve">SOSU Nord har aftalt møde med Styrelsen for Uddannelse og Kvalitet (STUK) d. 26.06.2023 med henblik på at afklare, hvordan forløbet kan </w:t>
      </w:r>
      <w:r w:rsidR="00CB6693">
        <w:rPr>
          <w:rFonts w:ascii="Montserrat Light" w:hAnsi="Montserrat Light" w:cs="Arial"/>
          <w:szCs w:val="22"/>
        </w:rPr>
        <w:t>understøttes fra ministeriet / puljen for bredere uddannelsesud</w:t>
      </w:r>
      <w:r w:rsidR="00CB6693" w:rsidRPr="008D24AA">
        <w:rPr>
          <w:rFonts w:ascii="Montserrat Light" w:hAnsi="Montserrat Light" w:cs="Arial"/>
          <w:szCs w:val="22"/>
        </w:rPr>
        <w:t xml:space="preserve">bud eller via andre muligheder, dispensationsmuligheder etc. </w:t>
      </w:r>
    </w:p>
    <w:p w14:paraId="0930674E" w14:textId="77777777" w:rsidR="00FE481F" w:rsidRPr="008D24AA" w:rsidRDefault="00FE481F" w:rsidP="00FE481F">
      <w:pPr>
        <w:spacing w:line="312" w:lineRule="auto"/>
        <w:jc w:val="both"/>
        <w:rPr>
          <w:rFonts w:ascii="Montserrat" w:hAnsi="Montserrat" w:cs="Arial"/>
          <w:b/>
          <w:szCs w:val="22"/>
        </w:rPr>
      </w:pPr>
    </w:p>
    <w:p w14:paraId="20F7CE84" w14:textId="6B5B79BD" w:rsidR="00FE481F" w:rsidRPr="008D24AA" w:rsidRDefault="008D24AA" w:rsidP="00FE481F">
      <w:pPr>
        <w:spacing w:line="312" w:lineRule="auto"/>
        <w:jc w:val="both"/>
        <w:rPr>
          <w:rFonts w:ascii="Montserrat" w:hAnsi="Montserrat" w:cs="Arial"/>
          <w:szCs w:val="22"/>
        </w:rPr>
      </w:pPr>
      <w:r w:rsidRPr="008D24AA">
        <w:rPr>
          <w:rFonts w:ascii="Montserrat" w:hAnsi="Montserrat" w:cs="Arial"/>
          <w:szCs w:val="22"/>
        </w:rPr>
        <w:t>Det lokale uddannelsesudvalgs bemærkninger hertil er de samme som i de tor forudgående punkter.</w:t>
      </w:r>
    </w:p>
    <w:p w14:paraId="5DBA53C0" w14:textId="77777777" w:rsidR="00FE481F" w:rsidRDefault="00FE481F" w:rsidP="00FE481F">
      <w:pPr>
        <w:spacing w:line="312" w:lineRule="auto"/>
        <w:jc w:val="both"/>
        <w:rPr>
          <w:rFonts w:ascii="Montserrat" w:hAnsi="Montserrat" w:cs="Arial"/>
          <w:b/>
          <w:szCs w:val="22"/>
        </w:rPr>
      </w:pPr>
    </w:p>
    <w:p w14:paraId="502BD69F" w14:textId="69500379" w:rsidR="00FE481F" w:rsidRDefault="00FE481F" w:rsidP="00FE481F">
      <w:pPr>
        <w:shd w:val="clear" w:color="auto" w:fill="FFFFFF" w:themeFill="background1"/>
        <w:spacing w:line="312" w:lineRule="auto"/>
        <w:jc w:val="both"/>
        <w:rPr>
          <w:rFonts w:eastAsia="Times New Roman" w:cs="Arial"/>
          <w:b/>
          <w:lang w:eastAsia="da-DK"/>
        </w:rPr>
      </w:pPr>
      <w:r w:rsidRPr="00241E09">
        <w:rPr>
          <w:rFonts w:eastAsia="Times New Roman" w:cs="Arial"/>
          <w:b/>
          <w:lang w:eastAsia="da-DK"/>
        </w:rPr>
        <w:t>Formandskabet indstiller</w:t>
      </w:r>
      <w:r>
        <w:rPr>
          <w:rFonts w:eastAsia="Times New Roman" w:cs="Arial"/>
          <w:b/>
          <w:lang w:eastAsia="da-DK"/>
        </w:rPr>
        <w:t>,</w:t>
      </w:r>
      <w:r w:rsidRPr="00241E09">
        <w:rPr>
          <w:rFonts w:eastAsia="Times New Roman" w:cs="Arial"/>
          <w:b/>
          <w:lang w:eastAsia="da-DK"/>
        </w:rPr>
        <w:t xml:space="preserve"> at ansøgninge</w:t>
      </w:r>
      <w:r w:rsidR="00CB6693">
        <w:rPr>
          <w:rFonts w:eastAsia="Times New Roman" w:cs="Arial"/>
          <w:b/>
          <w:lang w:eastAsia="da-DK"/>
        </w:rPr>
        <w:t xml:space="preserve">n om </w:t>
      </w:r>
      <w:r w:rsidRPr="00241E09">
        <w:rPr>
          <w:rFonts w:eastAsia="Times New Roman" w:cs="Arial"/>
          <w:b/>
          <w:lang w:eastAsia="da-DK"/>
        </w:rPr>
        <w:t>uddannelsesudbud</w:t>
      </w:r>
      <w:r w:rsidR="00CB6693">
        <w:rPr>
          <w:rFonts w:eastAsia="Times New Roman" w:cs="Arial"/>
          <w:b/>
          <w:lang w:eastAsia="da-DK"/>
        </w:rPr>
        <w:t>det</w:t>
      </w:r>
      <w:r w:rsidRPr="00241E09">
        <w:rPr>
          <w:rFonts w:eastAsia="Times New Roman" w:cs="Arial"/>
          <w:b/>
          <w:lang w:eastAsia="da-DK"/>
        </w:rPr>
        <w:t xml:space="preserve"> indsendes</w:t>
      </w:r>
      <w:r>
        <w:rPr>
          <w:rFonts w:eastAsia="Times New Roman" w:cs="Arial"/>
          <w:b/>
          <w:lang w:eastAsia="da-DK"/>
        </w:rPr>
        <w:t xml:space="preserve"> under forudsætning af at </w:t>
      </w:r>
      <w:r w:rsidR="00CB6693">
        <w:rPr>
          <w:rFonts w:eastAsia="Times New Roman" w:cs="Arial"/>
          <w:b/>
          <w:lang w:eastAsia="da-DK"/>
        </w:rPr>
        <w:t xml:space="preserve">der kan etableres en model, der sikrer udgiftsneutralitet for SOSU Nord. </w:t>
      </w:r>
    </w:p>
    <w:p w14:paraId="0D469DA5" w14:textId="503611B0" w:rsidR="002C4618" w:rsidRPr="007223EE" w:rsidRDefault="007223EE" w:rsidP="00241E09">
      <w:pPr>
        <w:shd w:val="clear" w:color="auto" w:fill="FFFFFF" w:themeFill="background1"/>
        <w:spacing w:line="312" w:lineRule="auto"/>
        <w:ind w:right="1134"/>
        <w:jc w:val="both"/>
        <w:rPr>
          <w:rFonts w:cs="Arial"/>
          <w:bCs/>
          <w:i/>
          <w:iCs/>
          <w:szCs w:val="22"/>
        </w:rPr>
      </w:pPr>
      <w:r>
        <w:rPr>
          <w:rFonts w:cs="Arial"/>
          <w:bCs/>
          <w:i/>
          <w:iCs/>
          <w:szCs w:val="22"/>
        </w:rPr>
        <w:t>De tilstedeværende</w:t>
      </w:r>
      <w:r w:rsidR="00D51F22">
        <w:rPr>
          <w:rFonts w:cs="Arial"/>
          <w:bCs/>
          <w:i/>
          <w:iCs/>
          <w:szCs w:val="22"/>
        </w:rPr>
        <w:t xml:space="preserve"> bestyrelsesmedlemmer </w:t>
      </w:r>
      <w:r w:rsidR="00F6534C">
        <w:rPr>
          <w:rFonts w:cs="Arial"/>
          <w:bCs/>
          <w:i/>
          <w:iCs/>
          <w:szCs w:val="22"/>
        </w:rPr>
        <w:t xml:space="preserve">anbefaler at ansøgningen </w:t>
      </w:r>
      <w:proofErr w:type="gramStart"/>
      <w:r w:rsidR="00F6534C">
        <w:rPr>
          <w:rFonts w:cs="Arial"/>
          <w:bCs/>
          <w:i/>
          <w:iCs/>
          <w:szCs w:val="22"/>
        </w:rPr>
        <w:t>indsendes</w:t>
      </w:r>
      <w:proofErr w:type="gramEnd"/>
      <w:r w:rsidR="00F6534C">
        <w:rPr>
          <w:rFonts w:cs="Arial"/>
          <w:bCs/>
          <w:i/>
          <w:iCs/>
          <w:szCs w:val="22"/>
        </w:rPr>
        <w:t xml:space="preserve"> men at de ikke tilstedeværende bestyrelsesmedlemmer</w:t>
      </w:r>
      <w:r>
        <w:rPr>
          <w:rFonts w:cs="Arial"/>
          <w:bCs/>
          <w:i/>
          <w:iCs/>
          <w:szCs w:val="22"/>
        </w:rPr>
        <w:t xml:space="preserve"> </w:t>
      </w:r>
      <w:r w:rsidR="00F6534C">
        <w:rPr>
          <w:rFonts w:cs="Arial"/>
          <w:bCs/>
          <w:i/>
          <w:iCs/>
          <w:szCs w:val="22"/>
        </w:rPr>
        <w:t>s</w:t>
      </w:r>
      <w:r w:rsidRPr="007223EE">
        <w:rPr>
          <w:rFonts w:cs="Arial"/>
          <w:bCs/>
          <w:i/>
          <w:iCs/>
          <w:szCs w:val="22"/>
        </w:rPr>
        <w:t xml:space="preserve">kal mailhøres </w:t>
      </w:r>
      <w:r w:rsidR="00F6534C">
        <w:rPr>
          <w:rFonts w:cs="Arial"/>
          <w:bCs/>
          <w:i/>
          <w:iCs/>
          <w:szCs w:val="22"/>
        </w:rPr>
        <w:t xml:space="preserve">inden en endelig beslutning kan træffes. </w:t>
      </w:r>
    </w:p>
    <w:p w14:paraId="384ECC42" w14:textId="77777777" w:rsidR="002C4618" w:rsidRPr="00B57EA2" w:rsidRDefault="002C4618" w:rsidP="00241E09">
      <w:pPr>
        <w:shd w:val="clear" w:color="auto" w:fill="FFFFFF" w:themeFill="background1"/>
        <w:spacing w:line="312" w:lineRule="auto"/>
        <w:ind w:right="1134"/>
        <w:jc w:val="both"/>
        <w:rPr>
          <w:rFonts w:cs="Arial"/>
          <w:b/>
          <w:sz w:val="20"/>
          <w:szCs w:val="20"/>
        </w:rPr>
      </w:pPr>
    </w:p>
    <w:tbl>
      <w:tblPr>
        <w:tblStyle w:val="SOSUNordgrn"/>
        <w:tblW w:w="9802" w:type="dxa"/>
        <w:tblLook w:val="04A0" w:firstRow="1" w:lastRow="0" w:firstColumn="1" w:lastColumn="0" w:noHBand="0" w:noVBand="1"/>
      </w:tblPr>
      <w:tblGrid>
        <w:gridCol w:w="9802"/>
      </w:tblGrid>
      <w:tr w:rsidR="001E2E86" w:rsidRPr="000E337E" w14:paraId="42FAAD56" w14:textId="77777777" w:rsidTr="00946154">
        <w:trPr>
          <w:cnfStyle w:val="100000000000" w:firstRow="1" w:lastRow="0" w:firstColumn="0" w:lastColumn="0" w:oddVBand="0" w:evenVBand="0" w:oddHBand="0" w:evenHBand="0" w:firstRowFirstColumn="0" w:firstRowLastColumn="0" w:lastRowFirstColumn="0" w:lastRowLastColumn="0"/>
          <w:trHeight w:val="346"/>
        </w:trPr>
        <w:tc>
          <w:tcPr>
            <w:tcW w:w="9802" w:type="dxa"/>
            <w:hideMark/>
          </w:tcPr>
          <w:p w14:paraId="6FEF1B64" w14:textId="0F40C5D4" w:rsidR="001E2E86" w:rsidRPr="000E337E" w:rsidRDefault="00076CA1" w:rsidP="00B57EA2">
            <w:pPr>
              <w:spacing w:line="312" w:lineRule="auto"/>
              <w:jc w:val="both"/>
              <w:rPr>
                <w:rFonts w:cs="Arial"/>
                <w:szCs w:val="22"/>
              </w:rPr>
            </w:pPr>
            <w:proofErr w:type="spellStart"/>
            <w:r>
              <w:rPr>
                <w:rFonts w:cs="Arial"/>
                <w:b/>
                <w:szCs w:val="22"/>
              </w:rPr>
              <w:t>Pkt</w:t>
            </w:r>
            <w:proofErr w:type="spellEnd"/>
            <w:r>
              <w:rPr>
                <w:rFonts w:cs="Arial"/>
                <w:b/>
                <w:szCs w:val="22"/>
              </w:rPr>
              <w:t xml:space="preserve"> </w:t>
            </w:r>
            <w:r w:rsidR="00CB6693">
              <w:rPr>
                <w:rFonts w:cs="Arial"/>
                <w:b/>
                <w:szCs w:val="22"/>
              </w:rPr>
              <w:t>8</w:t>
            </w:r>
            <w:r>
              <w:rPr>
                <w:rFonts w:cs="Arial"/>
                <w:b/>
                <w:szCs w:val="22"/>
              </w:rPr>
              <w:t xml:space="preserve"> – Orientering ved formanden</w:t>
            </w:r>
          </w:p>
        </w:tc>
      </w:tr>
    </w:tbl>
    <w:p w14:paraId="25D88633" w14:textId="6F65FC93" w:rsidR="005D2BA3" w:rsidRDefault="005D2BA3" w:rsidP="00735C2B">
      <w:pPr>
        <w:ind w:left="1304"/>
        <w:rPr>
          <w:b/>
          <w:i/>
        </w:rPr>
      </w:pPr>
    </w:p>
    <w:p w14:paraId="36977F4D" w14:textId="01A639ED" w:rsidR="00C831DD" w:rsidRDefault="00C831DD" w:rsidP="00D26B74">
      <w:pPr>
        <w:rPr>
          <w:rFonts w:ascii="Montserrat Light" w:hAnsi="Montserrat Light"/>
        </w:rPr>
      </w:pPr>
      <w:r w:rsidRPr="003E36DE">
        <w:rPr>
          <w:rFonts w:ascii="Montserrat Light" w:hAnsi="Montserrat Light"/>
        </w:rPr>
        <w:t xml:space="preserve">Danske SOSU-skoler afholder årsmøde d. 13.-14.09.2023. Invitation og program er endnu ikke udsendt, men der opfordres til at reserverer datoerne. </w:t>
      </w:r>
    </w:p>
    <w:p w14:paraId="6108F843" w14:textId="302900E7" w:rsidR="00206E5D" w:rsidRDefault="00206E5D" w:rsidP="00D26B74">
      <w:pPr>
        <w:rPr>
          <w:rFonts w:ascii="Montserrat Light" w:hAnsi="Montserrat Light"/>
        </w:rPr>
      </w:pPr>
    </w:p>
    <w:p w14:paraId="301465B3" w14:textId="303FE3CA" w:rsidR="00206E5D" w:rsidRPr="003E36DE" w:rsidRDefault="00206E5D" w:rsidP="00D26B74">
      <w:pPr>
        <w:rPr>
          <w:rFonts w:ascii="Montserrat Light" w:hAnsi="Montserrat Light"/>
        </w:rPr>
      </w:pPr>
      <w:r>
        <w:rPr>
          <w:rFonts w:ascii="Montserrat Light" w:hAnsi="Montserrat Light"/>
        </w:rPr>
        <w:t>Kristian Gaardsøe er valgt som suppleant til Danske SOSU-skoler</w:t>
      </w:r>
      <w:r w:rsidR="00955229">
        <w:rPr>
          <w:rFonts w:ascii="Montserrat Light" w:hAnsi="Montserrat Light"/>
        </w:rPr>
        <w:t xml:space="preserve"> – b</w:t>
      </w:r>
      <w:r>
        <w:rPr>
          <w:rFonts w:ascii="Montserrat Light" w:hAnsi="Montserrat Light"/>
        </w:rPr>
        <w:t xml:space="preserve">estyrelsesforeningen. </w:t>
      </w:r>
    </w:p>
    <w:p w14:paraId="7EA110B7" w14:textId="77777777" w:rsidR="00067455" w:rsidRDefault="00067455" w:rsidP="00D26B74">
      <w:pPr>
        <w:spacing w:line="312" w:lineRule="auto"/>
        <w:jc w:val="both"/>
        <w:rPr>
          <w:rFonts w:ascii="Montserrat" w:hAnsi="Montserrat" w:cs="Arial"/>
          <w:b/>
          <w:szCs w:val="22"/>
        </w:rPr>
      </w:pPr>
    </w:p>
    <w:p w14:paraId="45F3542C" w14:textId="11CC5687" w:rsidR="0002542C" w:rsidRDefault="0002542C" w:rsidP="001E2E86">
      <w:pPr>
        <w:spacing w:line="312" w:lineRule="auto"/>
        <w:jc w:val="both"/>
        <w:rPr>
          <w:rFonts w:ascii="Montserrat" w:hAnsi="Montserrat" w:cs="Arial"/>
          <w:b/>
          <w:szCs w:val="22"/>
        </w:rPr>
      </w:pPr>
      <w:r>
        <w:rPr>
          <w:rFonts w:ascii="Montserrat" w:hAnsi="Montserrat" w:cs="Arial"/>
          <w:b/>
          <w:szCs w:val="22"/>
        </w:rPr>
        <w:t>Det indstilles til bestyrelsen at tage orienteringen til efterretning.</w:t>
      </w:r>
    </w:p>
    <w:p w14:paraId="22F0EFD5" w14:textId="2E371A3E" w:rsidR="0002542C" w:rsidRPr="007223EE" w:rsidRDefault="007223EE" w:rsidP="001E2E86">
      <w:pPr>
        <w:spacing w:line="312" w:lineRule="auto"/>
        <w:jc w:val="both"/>
        <w:rPr>
          <w:rFonts w:ascii="Montserrat" w:hAnsi="Montserrat" w:cs="Arial"/>
          <w:bCs/>
          <w:szCs w:val="22"/>
        </w:rPr>
      </w:pPr>
      <w:r>
        <w:rPr>
          <w:rFonts w:ascii="Montserrat" w:hAnsi="Montserrat" w:cs="Arial"/>
          <w:bCs/>
          <w:szCs w:val="22"/>
        </w:rPr>
        <w:t xml:space="preserve">Det </w:t>
      </w:r>
      <w:r w:rsidR="00F6534C">
        <w:rPr>
          <w:rFonts w:ascii="Montserrat" w:hAnsi="Montserrat" w:cs="Arial"/>
          <w:bCs/>
          <w:szCs w:val="22"/>
        </w:rPr>
        <w:t xml:space="preserve">præciseres </w:t>
      </w:r>
      <w:r>
        <w:rPr>
          <w:rFonts w:ascii="Montserrat" w:hAnsi="Montserrat" w:cs="Arial"/>
          <w:bCs/>
          <w:szCs w:val="22"/>
        </w:rPr>
        <w:t>at Kristia</w:t>
      </w:r>
      <w:r w:rsidR="00F6534C">
        <w:rPr>
          <w:rFonts w:ascii="Montserrat" w:hAnsi="Montserrat" w:cs="Arial"/>
          <w:bCs/>
          <w:szCs w:val="22"/>
        </w:rPr>
        <w:t>n</w:t>
      </w:r>
      <w:r>
        <w:rPr>
          <w:rFonts w:ascii="Montserrat" w:hAnsi="Montserrat" w:cs="Arial"/>
          <w:bCs/>
          <w:szCs w:val="22"/>
        </w:rPr>
        <w:t xml:space="preserve"> </w:t>
      </w:r>
      <w:r w:rsidR="00F6534C">
        <w:rPr>
          <w:rFonts w:ascii="Montserrat" w:hAnsi="Montserrat" w:cs="Arial"/>
          <w:bCs/>
          <w:szCs w:val="22"/>
        </w:rPr>
        <w:t>Gaardsøe</w:t>
      </w:r>
      <w:r>
        <w:rPr>
          <w:rFonts w:ascii="Montserrat" w:hAnsi="Montserrat" w:cs="Arial"/>
          <w:bCs/>
          <w:szCs w:val="22"/>
        </w:rPr>
        <w:t xml:space="preserve"> er valgt som 2. suppleant i Danske SOSU-skoler – besty</w:t>
      </w:r>
      <w:r w:rsidR="00F6534C">
        <w:rPr>
          <w:rFonts w:ascii="Montserrat" w:hAnsi="Montserrat" w:cs="Arial"/>
          <w:bCs/>
          <w:szCs w:val="22"/>
        </w:rPr>
        <w:t>relsesforening</w:t>
      </w:r>
    </w:p>
    <w:tbl>
      <w:tblPr>
        <w:tblStyle w:val="SOSUNordgrn"/>
        <w:tblW w:w="9802" w:type="dxa"/>
        <w:tblLook w:val="04A0" w:firstRow="1" w:lastRow="0" w:firstColumn="1" w:lastColumn="0" w:noHBand="0" w:noVBand="1"/>
      </w:tblPr>
      <w:tblGrid>
        <w:gridCol w:w="9802"/>
      </w:tblGrid>
      <w:tr w:rsidR="00067455" w:rsidRPr="000E337E" w14:paraId="3BEE3F4A" w14:textId="77777777" w:rsidTr="00946154">
        <w:trPr>
          <w:cnfStyle w:val="100000000000" w:firstRow="1" w:lastRow="0" w:firstColumn="0" w:lastColumn="0" w:oddVBand="0" w:evenVBand="0" w:oddHBand="0" w:evenHBand="0" w:firstRowFirstColumn="0" w:firstRowLastColumn="0" w:lastRowFirstColumn="0" w:lastRowLastColumn="0"/>
          <w:trHeight w:val="346"/>
        </w:trPr>
        <w:tc>
          <w:tcPr>
            <w:tcW w:w="9802" w:type="dxa"/>
            <w:hideMark/>
          </w:tcPr>
          <w:p w14:paraId="102D7BAC" w14:textId="5B0F70AF" w:rsidR="00067455" w:rsidRPr="000E337E" w:rsidRDefault="00067455" w:rsidP="00B57EA2">
            <w:pPr>
              <w:spacing w:line="312" w:lineRule="auto"/>
              <w:jc w:val="both"/>
              <w:rPr>
                <w:rFonts w:cs="Arial"/>
                <w:szCs w:val="22"/>
              </w:rPr>
            </w:pPr>
            <w:r>
              <w:rPr>
                <w:rFonts w:cs="Arial"/>
                <w:b/>
                <w:szCs w:val="22"/>
              </w:rPr>
              <w:t xml:space="preserve">Pkt. </w:t>
            </w:r>
            <w:r w:rsidR="00CB6693">
              <w:rPr>
                <w:rFonts w:cs="Arial"/>
                <w:b/>
                <w:szCs w:val="22"/>
              </w:rPr>
              <w:t>9</w:t>
            </w:r>
            <w:r w:rsidRPr="000E337E">
              <w:rPr>
                <w:rFonts w:cs="Arial"/>
                <w:b/>
                <w:szCs w:val="22"/>
              </w:rPr>
              <w:t xml:space="preserve"> – </w:t>
            </w:r>
            <w:r w:rsidR="005B1649">
              <w:rPr>
                <w:rFonts w:cs="Arial"/>
                <w:b/>
                <w:szCs w:val="22"/>
              </w:rPr>
              <w:t>Orientering ved direktøren</w:t>
            </w:r>
          </w:p>
        </w:tc>
      </w:tr>
    </w:tbl>
    <w:p w14:paraId="122E106F" w14:textId="77777777" w:rsidR="006A6509" w:rsidRDefault="006A6509" w:rsidP="006A6509">
      <w:pPr>
        <w:spacing w:line="312" w:lineRule="auto"/>
        <w:jc w:val="both"/>
        <w:rPr>
          <w:rFonts w:ascii="Montserrat" w:hAnsi="Montserrat" w:cs="Arial"/>
          <w:b/>
          <w:szCs w:val="22"/>
        </w:rPr>
      </w:pPr>
    </w:p>
    <w:p w14:paraId="0C392B93" w14:textId="557C0A5F" w:rsidR="006A6509" w:rsidRPr="00D63245" w:rsidRDefault="006A6509" w:rsidP="00D63245">
      <w:pPr>
        <w:pStyle w:val="Listeafsnit"/>
        <w:numPr>
          <w:ilvl w:val="1"/>
          <w:numId w:val="29"/>
        </w:numPr>
        <w:shd w:val="clear" w:color="auto" w:fill="FFFFFF" w:themeFill="background1"/>
        <w:spacing w:line="312" w:lineRule="auto"/>
        <w:jc w:val="both"/>
        <w:rPr>
          <w:rFonts w:cs="Arial"/>
          <w:b/>
          <w:szCs w:val="22"/>
        </w:rPr>
      </w:pPr>
      <w:r w:rsidRPr="00D63245">
        <w:rPr>
          <w:rFonts w:cs="Arial"/>
          <w:b/>
          <w:szCs w:val="22"/>
        </w:rPr>
        <w:t>Danske SOSU-skolers nøgletalsrapport 2022</w:t>
      </w:r>
      <w:r w:rsidR="00D63245" w:rsidRPr="00D63245">
        <w:rPr>
          <w:rFonts w:cs="Arial"/>
          <w:b/>
          <w:szCs w:val="22"/>
        </w:rPr>
        <w:t xml:space="preserve"> - bilag</w:t>
      </w:r>
    </w:p>
    <w:p w14:paraId="10A92E41" w14:textId="77777777" w:rsidR="006A6509" w:rsidRPr="006A6509" w:rsidRDefault="006A6509" w:rsidP="00D26B74">
      <w:pPr>
        <w:spacing w:line="312" w:lineRule="auto"/>
        <w:ind w:left="709"/>
        <w:rPr>
          <w:rFonts w:cs="Arial"/>
          <w:szCs w:val="22"/>
        </w:rPr>
      </w:pPr>
      <w:r w:rsidRPr="006A6509">
        <w:rPr>
          <w:rFonts w:cs="Arial"/>
          <w:szCs w:val="22"/>
        </w:rPr>
        <w:t xml:space="preserve">Nøgletalsrapporten viser, at SOSU Nord igen i 2022 er næststørst i landet målt på omsætning og aktivitet. </w:t>
      </w:r>
    </w:p>
    <w:p w14:paraId="4560407D" w14:textId="77777777" w:rsidR="006A6509" w:rsidRPr="006A6509" w:rsidRDefault="006A6509" w:rsidP="00D26B74">
      <w:pPr>
        <w:pStyle w:val="Listeafsnit"/>
        <w:spacing w:line="312" w:lineRule="auto"/>
        <w:ind w:left="709"/>
        <w:rPr>
          <w:rFonts w:cs="Arial"/>
          <w:szCs w:val="22"/>
        </w:rPr>
      </w:pPr>
      <w:r w:rsidRPr="006A6509">
        <w:rPr>
          <w:rFonts w:cs="Arial"/>
          <w:szCs w:val="22"/>
        </w:rPr>
        <w:t xml:space="preserve">SOSU Nords underskud for 2022 er på 0,4% af omsætningen, mens landsgennemsnittet for SOSU-skolerne er et minus på 0,3% af omsætningen. </w:t>
      </w:r>
    </w:p>
    <w:p w14:paraId="1896E330" w14:textId="77777777" w:rsidR="006A6509" w:rsidRPr="006A6509" w:rsidRDefault="006A6509" w:rsidP="00D26B74">
      <w:pPr>
        <w:pStyle w:val="Listeafsnit"/>
        <w:spacing w:line="312" w:lineRule="auto"/>
        <w:ind w:left="709"/>
        <w:rPr>
          <w:rFonts w:cs="Arial"/>
          <w:szCs w:val="22"/>
        </w:rPr>
      </w:pPr>
      <w:r w:rsidRPr="006A6509">
        <w:rPr>
          <w:rFonts w:cs="Arial"/>
          <w:szCs w:val="22"/>
        </w:rPr>
        <w:t xml:space="preserve">SOSU Nord er den skole, der har de højeste udgifter pr. 100 årselever til aktiviteter med særlige tilskud, hvilket skyldes mange eksternt finansierede udviklingsprojekter. Herunder projekter, hvor mange af landets social- og sundhedsskoler indgår som partnere. </w:t>
      </w:r>
    </w:p>
    <w:p w14:paraId="23FD7850" w14:textId="4CE2C4A4" w:rsidR="001A6634" w:rsidRDefault="001A6634" w:rsidP="00F74C6E">
      <w:pPr>
        <w:spacing w:line="312" w:lineRule="auto"/>
        <w:jc w:val="both"/>
        <w:rPr>
          <w:rFonts w:ascii="Montserrat" w:hAnsi="Montserrat" w:cs="Arial"/>
          <w:b/>
          <w:i/>
          <w:szCs w:val="22"/>
        </w:rPr>
      </w:pPr>
    </w:p>
    <w:p w14:paraId="329E998D" w14:textId="701061C9" w:rsidR="001A6634" w:rsidRDefault="001A6634" w:rsidP="00F74C6E">
      <w:pPr>
        <w:spacing w:line="312" w:lineRule="auto"/>
        <w:jc w:val="both"/>
        <w:rPr>
          <w:rFonts w:ascii="Montserrat" w:hAnsi="Montserrat" w:cs="Arial"/>
          <w:b/>
          <w:szCs w:val="22"/>
        </w:rPr>
      </w:pPr>
      <w:r>
        <w:rPr>
          <w:rFonts w:ascii="Montserrat" w:hAnsi="Montserrat" w:cs="Arial"/>
          <w:b/>
          <w:szCs w:val="22"/>
        </w:rPr>
        <w:t>Det indstilles til bestyrelsen at tage orienteringen til efterretning.</w:t>
      </w:r>
    </w:p>
    <w:p w14:paraId="3F843C3B" w14:textId="1E7C974C" w:rsidR="00D63245" w:rsidRPr="007223EE" w:rsidRDefault="007223EE" w:rsidP="00F74C6E">
      <w:pPr>
        <w:spacing w:line="312" w:lineRule="auto"/>
        <w:jc w:val="both"/>
        <w:rPr>
          <w:rFonts w:ascii="Montserrat" w:hAnsi="Montserrat" w:cs="Arial"/>
          <w:bCs/>
          <w:szCs w:val="22"/>
        </w:rPr>
      </w:pPr>
      <w:r w:rsidRPr="007223EE">
        <w:rPr>
          <w:rFonts w:ascii="Montserrat" w:hAnsi="Montserrat" w:cs="Arial"/>
          <w:bCs/>
          <w:szCs w:val="22"/>
        </w:rPr>
        <w:t>Indstillingen</w:t>
      </w:r>
      <w:r w:rsidR="00F6534C">
        <w:rPr>
          <w:rFonts w:ascii="Montserrat" w:hAnsi="Montserrat" w:cs="Arial"/>
          <w:bCs/>
          <w:szCs w:val="22"/>
        </w:rPr>
        <w:t xml:space="preserve"> </w:t>
      </w:r>
      <w:r>
        <w:rPr>
          <w:rFonts w:ascii="Montserrat" w:hAnsi="Montserrat" w:cs="Arial"/>
          <w:bCs/>
          <w:szCs w:val="22"/>
        </w:rPr>
        <w:t>tage</w:t>
      </w:r>
      <w:r w:rsidR="00F6534C">
        <w:rPr>
          <w:rFonts w:ascii="Montserrat" w:hAnsi="Montserrat" w:cs="Arial"/>
          <w:bCs/>
          <w:szCs w:val="22"/>
        </w:rPr>
        <w:t xml:space="preserve">s </w:t>
      </w:r>
      <w:r>
        <w:rPr>
          <w:rFonts w:ascii="Montserrat" w:hAnsi="Montserrat" w:cs="Arial"/>
          <w:bCs/>
          <w:szCs w:val="22"/>
        </w:rPr>
        <w:t xml:space="preserve">til efterretning </w:t>
      </w:r>
    </w:p>
    <w:p w14:paraId="5EA46BDA" w14:textId="77777777" w:rsidR="00D63245" w:rsidRDefault="00D63245" w:rsidP="00F74C6E">
      <w:pPr>
        <w:spacing w:line="312" w:lineRule="auto"/>
        <w:jc w:val="both"/>
        <w:rPr>
          <w:rFonts w:ascii="Montserrat" w:hAnsi="Montserrat" w:cs="Arial"/>
          <w:b/>
          <w:szCs w:val="22"/>
        </w:rPr>
      </w:pPr>
    </w:p>
    <w:p w14:paraId="0501A113" w14:textId="52218940" w:rsidR="00D63245" w:rsidRPr="00D63245" w:rsidRDefault="00D63245" w:rsidP="00D63245">
      <w:pPr>
        <w:pStyle w:val="Listeafsnit"/>
        <w:numPr>
          <w:ilvl w:val="1"/>
          <w:numId w:val="29"/>
        </w:numPr>
        <w:shd w:val="clear" w:color="auto" w:fill="FFFFFF" w:themeFill="background1"/>
        <w:spacing w:line="312" w:lineRule="auto"/>
        <w:jc w:val="both"/>
        <w:rPr>
          <w:rFonts w:cs="Arial"/>
          <w:b/>
          <w:szCs w:val="22"/>
        </w:rPr>
      </w:pPr>
      <w:r w:rsidRPr="00D63245">
        <w:rPr>
          <w:rFonts w:cs="Arial"/>
          <w:b/>
          <w:szCs w:val="22"/>
        </w:rPr>
        <w:t>Antal ansøgere</w:t>
      </w:r>
      <w:r w:rsidR="00AE1750">
        <w:rPr>
          <w:rFonts w:cs="Arial"/>
          <w:b/>
          <w:szCs w:val="22"/>
        </w:rPr>
        <w:t xml:space="preserve"> og optagede</w:t>
      </w:r>
      <w:r w:rsidRPr="00D63245">
        <w:rPr>
          <w:rFonts w:cs="Arial"/>
          <w:b/>
          <w:szCs w:val="22"/>
        </w:rPr>
        <w:t xml:space="preserve"> – grundforløb 1 og 2, august 2023</w:t>
      </w:r>
    </w:p>
    <w:p w14:paraId="60758B5D" w14:textId="6A0E465F" w:rsidR="00D63245" w:rsidRPr="00AE1750" w:rsidRDefault="00AE1750" w:rsidP="00AE1750">
      <w:pPr>
        <w:pStyle w:val="Listeafsnit"/>
        <w:shd w:val="clear" w:color="auto" w:fill="FFFFFF" w:themeFill="background1"/>
        <w:spacing w:line="312" w:lineRule="auto"/>
        <w:jc w:val="both"/>
        <w:rPr>
          <w:rFonts w:cs="Arial"/>
          <w:szCs w:val="22"/>
        </w:rPr>
      </w:pPr>
      <w:r w:rsidRPr="00AE1750">
        <w:rPr>
          <w:rFonts w:cs="Arial"/>
          <w:szCs w:val="22"/>
        </w:rPr>
        <w:t xml:space="preserve">Status på antal ansøgere / optagede elever pr. 14.06.2023 – grundforløb 1 – Omsorg, Sundhed og Pædagogik: </w:t>
      </w:r>
    </w:p>
    <w:tbl>
      <w:tblPr>
        <w:tblStyle w:val="Tabel-Gitter"/>
        <w:tblW w:w="11097" w:type="dxa"/>
        <w:tblInd w:w="704" w:type="dxa"/>
        <w:tblLook w:val="04A0" w:firstRow="1" w:lastRow="0" w:firstColumn="1" w:lastColumn="0" w:noHBand="0" w:noVBand="1"/>
      </w:tblPr>
      <w:tblGrid>
        <w:gridCol w:w="2835"/>
        <w:gridCol w:w="1230"/>
        <w:gridCol w:w="1172"/>
        <w:gridCol w:w="1172"/>
        <w:gridCol w:w="1172"/>
        <w:gridCol w:w="1172"/>
        <w:gridCol w:w="1172"/>
        <w:gridCol w:w="1172"/>
      </w:tblGrid>
      <w:tr w:rsidR="00D810D1" w:rsidRPr="00AE1750" w14:paraId="27FE8490" w14:textId="0C59A2FE" w:rsidTr="00D810D1">
        <w:tc>
          <w:tcPr>
            <w:tcW w:w="2835" w:type="dxa"/>
          </w:tcPr>
          <w:p w14:paraId="17AE5F22" w14:textId="73CBB4B1" w:rsidR="00D810D1" w:rsidRPr="00AE1750" w:rsidRDefault="00D810D1" w:rsidP="00AE1750">
            <w:pPr>
              <w:pStyle w:val="Listeafsnit"/>
              <w:spacing w:line="312" w:lineRule="auto"/>
              <w:ind w:left="0"/>
              <w:jc w:val="center"/>
              <w:rPr>
                <w:rFonts w:cs="Arial"/>
                <w:szCs w:val="22"/>
              </w:rPr>
            </w:pPr>
            <w:bookmarkStart w:id="6" w:name="_Hlk137660785"/>
            <w:r>
              <w:rPr>
                <w:rFonts w:cs="Arial"/>
                <w:szCs w:val="22"/>
              </w:rPr>
              <w:t>Afdeling</w:t>
            </w:r>
          </w:p>
        </w:tc>
        <w:tc>
          <w:tcPr>
            <w:tcW w:w="2402" w:type="dxa"/>
            <w:gridSpan w:val="2"/>
          </w:tcPr>
          <w:p w14:paraId="48B1799F" w14:textId="7F27FF33" w:rsidR="00D810D1" w:rsidRPr="00AE1750" w:rsidRDefault="00D810D1" w:rsidP="00AE1750">
            <w:pPr>
              <w:pStyle w:val="Listeafsnit"/>
              <w:spacing w:line="312" w:lineRule="auto"/>
              <w:ind w:left="0"/>
              <w:jc w:val="center"/>
              <w:rPr>
                <w:rFonts w:cs="Arial"/>
                <w:szCs w:val="22"/>
              </w:rPr>
            </w:pPr>
            <w:r w:rsidRPr="00AE1750">
              <w:rPr>
                <w:rFonts w:cs="Arial"/>
                <w:szCs w:val="22"/>
              </w:rPr>
              <w:t>Aalborg</w:t>
            </w:r>
          </w:p>
        </w:tc>
        <w:tc>
          <w:tcPr>
            <w:tcW w:w="1172" w:type="dxa"/>
          </w:tcPr>
          <w:p w14:paraId="5B939842" w14:textId="321D1CCC" w:rsidR="00D810D1" w:rsidRPr="00AE1750" w:rsidRDefault="00D810D1" w:rsidP="00AE1750">
            <w:pPr>
              <w:pStyle w:val="Listeafsnit"/>
              <w:spacing w:line="312" w:lineRule="auto"/>
              <w:ind w:left="0"/>
              <w:jc w:val="center"/>
              <w:rPr>
                <w:rFonts w:cs="Arial"/>
                <w:szCs w:val="22"/>
              </w:rPr>
            </w:pPr>
            <w:r w:rsidRPr="00AE1750">
              <w:rPr>
                <w:rFonts w:cs="Arial"/>
                <w:szCs w:val="22"/>
              </w:rPr>
              <w:t>Hjørring</w:t>
            </w:r>
          </w:p>
        </w:tc>
        <w:tc>
          <w:tcPr>
            <w:tcW w:w="1172" w:type="dxa"/>
          </w:tcPr>
          <w:p w14:paraId="48451177" w14:textId="7F1E26E2" w:rsidR="00D810D1" w:rsidRPr="00AE1750" w:rsidRDefault="00D810D1" w:rsidP="00AE1750">
            <w:pPr>
              <w:pStyle w:val="Listeafsnit"/>
              <w:spacing w:line="312" w:lineRule="auto"/>
              <w:ind w:left="0"/>
              <w:jc w:val="center"/>
              <w:rPr>
                <w:rFonts w:cs="Arial"/>
                <w:szCs w:val="22"/>
              </w:rPr>
            </w:pPr>
            <w:r w:rsidRPr="00AE1750">
              <w:rPr>
                <w:rFonts w:cs="Arial"/>
                <w:szCs w:val="22"/>
              </w:rPr>
              <w:t>Aars</w:t>
            </w:r>
          </w:p>
        </w:tc>
        <w:tc>
          <w:tcPr>
            <w:tcW w:w="1172" w:type="dxa"/>
          </w:tcPr>
          <w:p w14:paraId="1CBBD4E1" w14:textId="7C10ECE5" w:rsidR="00D810D1" w:rsidRPr="00AE1750" w:rsidRDefault="00D810D1" w:rsidP="00AE1750">
            <w:pPr>
              <w:pStyle w:val="Listeafsnit"/>
              <w:spacing w:line="312" w:lineRule="auto"/>
              <w:ind w:left="0"/>
              <w:jc w:val="center"/>
              <w:rPr>
                <w:rFonts w:cs="Arial"/>
                <w:szCs w:val="22"/>
              </w:rPr>
            </w:pPr>
            <w:r w:rsidRPr="00AE1750">
              <w:rPr>
                <w:rFonts w:cs="Arial"/>
                <w:szCs w:val="22"/>
              </w:rPr>
              <w:t>Hobro</w:t>
            </w:r>
          </w:p>
        </w:tc>
        <w:tc>
          <w:tcPr>
            <w:tcW w:w="1172" w:type="dxa"/>
          </w:tcPr>
          <w:p w14:paraId="6CE27CA0" w14:textId="4EC6C194" w:rsidR="00D810D1" w:rsidRPr="00AE1750" w:rsidRDefault="00D810D1" w:rsidP="00AE1750">
            <w:pPr>
              <w:pStyle w:val="Listeafsnit"/>
              <w:spacing w:line="312" w:lineRule="auto"/>
              <w:ind w:left="0"/>
              <w:jc w:val="center"/>
              <w:rPr>
                <w:rFonts w:cs="Arial"/>
                <w:szCs w:val="22"/>
              </w:rPr>
            </w:pPr>
            <w:r w:rsidRPr="00AE1750">
              <w:rPr>
                <w:rFonts w:cs="Arial"/>
                <w:szCs w:val="22"/>
              </w:rPr>
              <w:t>Brovst</w:t>
            </w:r>
          </w:p>
        </w:tc>
        <w:tc>
          <w:tcPr>
            <w:tcW w:w="1172" w:type="dxa"/>
          </w:tcPr>
          <w:p w14:paraId="65CE9EF3" w14:textId="25DB145B" w:rsidR="00D810D1" w:rsidRPr="00AE1750" w:rsidRDefault="00D810D1" w:rsidP="00AE1750">
            <w:pPr>
              <w:pStyle w:val="Listeafsnit"/>
              <w:spacing w:line="312" w:lineRule="auto"/>
              <w:ind w:left="0"/>
              <w:jc w:val="center"/>
              <w:rPr>
                <w:rFonts w:cs="Arial"/>
                <w:szCs w:val="22"/>
              </w:rPr>
            </w:pPr>
            <w:r>
              <w:rPr>
                <w:rFonts w:cs="Arial"/>
                <w:szCs w:val="22"/>
              </w:rPr>
              <w:t xml:space="preserve">I alt </w:t>
            </w:r>
          </w:p>
        </w:tc>
      </w:tr>
      <w:tr w:rsidR="00D810D1" w:rsidRPr="00AE1750" w14:paraId="08215FCC" w14:textId="42B4AC30" w:rsidTr="00D810D1">
        <w:tc>
          <w:tcPr>
            <w:tcW w:w="2835" w:type="dxa"/>
          </w:tcPr>
          <w:p w14:paraId="4B517246" w14:textId="01D5A667" w:rsidR="00D810D1" w:rsidRPr="00AE1750" w:rsidRDefault="00D810D1" w:rsidP="00D810D1">
            <w:pPr>
              <w:pStyle w:val="Listeafsnit"/>
              <w:spacing w:line="312" w:lineRule="auto"/>
              <w:ind w:left="0"/>
              <w:jc w:val="center"/>
              <w:rPr>
                <w:rFonts w:cs="Arial"/>
                <w:szCs w:val="22"/>
              </w:rPr>
            </w:pPr>
            <w:r>
              <w:rPr>
                <w:rFonts w:cs="Arial"/>
                <w:szCs w:val="22"/>
              </w:rPr>
              <w:t>Uddannelsesretning</w:t>
            </w:r>
          </w:p>
        </w:tc>
        <w:tc>
          <w:tcPr>
            <w:tcW w:w="1230" w:type="dxa"/>
          </w:tcPr>
          <w:p w14:paraId="0E99BFB3" w14:textId="1C6C64E8" w:rsidR="00D810D1" w:rsidRPr="00AE1750" w:rsidRDefault="00D810D1" w:rsidP="00D810D1">
            <w:pPr>
              <w:pStyle w:val="Listeafsnit"/>
              <w:spacing w:line="312" w:lineRule="auto"/>
              <w:ind w:left="0"/>
              <w:jc w:val="center"/>
              <w:rPr>
                <w:rFonts w:cs="Arial"/>
                <w:szCs w:val="22"/>
              </w:rPr>
            </w:pPr>
            <w:r w:rsidRPr="00AE1750">
              <w:rPr>
                <w:rFonts w:cs="Arial"/>
                <w:szCs w:val="22"/>
              </w:rPr>
              <w:t>EUX</w:t>
            </w:r>
          </w:p>
        </w:tc>
        <w:tc>
          <w:tcPr>
            <w:tcW w:w="1172" w:type="dxa"/>
          </w:tcPr>
          <w:p w14:paraId="3B5BE874" w14:textId="426731E2" w:rsidR="00D810D1" w:rsidRPr="00AE1750" w:rsidRDefault="00D810D1" w:rsidP="00D810D1">
            <w:pPr>
              <w:pStyle w:val="Listeafsnit"/>
              <w:spacing w:line="312" w:lineRule="auto"/>
              <w:ind w:left="0"/>
              <w:jc w:val="center"/>
              <w:rPr>
                <w:rFonts w:cs="Arial"/>
                <w:szCs w:val="22"/>
              </w:rPr>
            </w:pPr>
            <w:r w:rsidRPr="00AE1750">
              <w:rPr>
                <w:rFonts w:cs="Arial"/>
                <w:szCs w:val="22"/>
              </w:rPr>
              <w:t>EUD</w:t>
            </w:r>
          </w:p>
        </w:tc>
        <w:tc>
          <w:tcPr>
            <w:tcW w:w="1172" w:type="dxa"/>
          </w:tcPr>
          <w:p w14:paraId="4FF18D58" w14:textId="62685B95" w:rsidR="00D810D1" w:rsidRPr="00AE1750" w:rsidRDefault="00D810D1" w:rsidP="00D810D1">
            <w:pPr>
              <w:pStyle w:val="Listeafsnit"/>
              <w:spacing w:line="312" w:lineRule="auto"/>
              <w:ind w:left="0"/>
              <w:jc w:val="center"/>
              <w:rPr>
                <w:rFonts w:cs="Arial"/>
                <w:szCs w:val="22"/>
              </w:rPr>
            </w:pPr>
            <w:r w:rsidRPr="00AE1750">
              <w:rPr>
                <w:rFonts w:cs="Arial"/>
                <w:szCs w:val="22"/>
              </w:rPr>
              <w:t>EUD</w:t>
            </w:r>
          </w:p>
        </w:tc>
        <w:tc>
          <w:tcPr>
            <w:tcW w:w="1172" w:type="dxa"/>
          </w:tcPr>
          <w:p w14:paraId="00C855B2" w14:textId="0E0E5509" w:rsidR="00D810D1" w:rsidRPr="00AE1750" w:rsidRDefault="00D810D1" w:rsidP="00D810D1">
            <w:pPr>
              <w:pStyle w:val="Listeafsnit"/>
              <w:spacing w:line="312" w:lineRule="auto"/>
              <w:ind w:left="0"/>
              <w:jc w:val="center"/>
              <w:rPr>
                <w:rFonts w:cs="Arial"/>
                <w:szCs w:val="22"/>
              </w:rPr>
            </w:pPr>
            <w:r w:rsidRPr="00AE1750">
              <w:rPr>
                <w:rFonts w:cs="Arial"/>
                <w:szCs w:val="22"/>
              </w:rPr>
              <w:t>EUD</w:t>
            </w:r>
          </w:p>
        </w:tc>
        <w:tc>
          <w:tcPr>
            <w:tcW w:w="1172" w:type="dxa"/>
          </w:tcPr>
          <w:p w14:paraId="208C3048" w14:textId="2E5834FC" w:rsidR="00D810D1" w:rsidRPr="00AE1750" w:rsidRDefault="00D810D1" w:rsidP="00D810D1">
            <w:pPr>
              <w:pStyle w:val="Listeafsnit"/>
              <w:spacing w:line="312" w:lineRule="auto"/>
              <w:ind w:left="0"/>
              <w:jc w:val="center"/>
              <w:rPr>
                <w:rFonts w:cs="Arial"/>
                <w:szCs w:val="22"/>
              </w:rPr>
            </w:pPr>
            <w:r w:rsidRPr="00AE1750">
              <w:rPr>
                <w:rFonts w:cs="Arial"/>
                <w:szCs w:val="22"/>
              </w:rPr>
              <w:t>EUD</w:t>
            </w:r>
          </w:p>
        </w:tc>
        <w:tc>
          <w:tcPr>
            <w:tcW w:w="1172" w:type="dxa"/>
          </w:tcPr>
          <w:p w14:paraId="3D2510DA" w14:textId="12EE3844" w:rsidR="00D810D1" w:rsidRPr="00AE1750" w:rsidRDefault="00D810D1" w:rsidP="00D810D1">
            <w:pPr>
              <w:pStyle w:val="Listeafsnit"/>
              <w:spacing w:line="312" w:lineRule="auto"/>
              <w:ind w:left="0"/>
              <w:jc w:val="center"/>
              <w:rPr>
                <w:rFonts w:cs="Arial"/>
                <w:szCs w:val="22"/>
              </w:rPr>
            </w:pPr>
            <w:r w:rsidRPr="00AE1750">
              <w:rPr>
                <w:rFonts w:cs="Arial"/>
                <w:szCs w:val="22"/>
              </w:rPr>
              <w:t>EUD</w:t>
            </w:r>
          </w:p>
        </w:tc>
        <w:tc>
          <w:tcPr>
            <w:tcW w:w="1172" w:type="dxa"/>
          </w:tcPr>
          <w:p w14:paraId="283E7AFD" w14:textId="77777777" w:rsidR="00D810D1" w:rsidRPr="00AE1750" w:rsidRDefault="00D810D1" w:rsidP="00D810D1">
            <w:pPr>
              <w:pStyle w:val="Listeafsnit"/>
              <w:spacing w:line="312" w:lineRule="auto"/>
              <w:ind w:left="0"/>
              <w:jc w:val="center"/>
              <w:rPr>
                <w:rFonts w:cs="Arial"/>
                <w:szCs w:val="22"/>
              </w:rPr>
            </w:pPr>
          </w:p>
        </w:tc>
      </w:tr>
      <w:tr w:rsidR="00D810D1" w:rsidRPr="00AE1750" w14:paraId="3962D516" w14:textId="000115AE" w:rsidTr="00D810D1">
        <w:tc>
          <w:tcPr>
            <w:tcW w:w="2835" w:type="dxa"/>
          </w:tcPr>
          <w:p w14:paraId="0364BD5A" w14:textId="261F071B" w:rsidR="00D810D1" w:rsidRPr="00AE1750" w:rsidRDefault="00D810D1" w:rsidP="00D63245">
            <w:pPr>
              <w:pStyle w:val="Listeafsnit"/>
              <w:spacing w:line="312" w:lineRule="auto"/>
              <w:ind w:left="0"/>
              <w:jc w:val="both"/>
              <w:rPr>
                <w:rFonts w:cs="Arial"/>
                <w:szCs w:val="22"/>
              </w:rPr>
            </w:pPr>
            <w:r w:rsidRPr="00AE1750">
              <w:rPr>
                <w:rFonts w:cs="Arial"/>
                <w:szCs w:val="22"/>
              </w:rPr>
              <w:t>Ansøgere / optagede</w:t>
            </w:r>
          </w:p>
        </w:tc>
        <w:tc>
          <w:tcPr>
            <w:tcW w:w="1230" w:type="dxa"/>
          </w:tcPr>
          <w:p w14:paraId="4AC0C790" w14:textId="4FF178F4" w:rsidR="00D810D1" w:rsidRPr="00AE1750" w:rsidRDefault="00D810D1" w:rsidP="00D810D1">
            <w:pPr>
              <w:pStyle w:val="Listeafsnit"/>
              <w:spacing w:line="312" w:lineRule="auto"/>
              <w:ind w:left="0"/>
              <w:jc w:val="center"/>
              <w:rPr>
                <w:rFonts w:cs="Arial"/>
                <w:szCs w:val="22"/>
              </w:rPr>
            </w:pPr>
            <w:r>
              <w:rPr>
                <w:rFonts w:cs="Arial"/>
                <w:szCs w:val="22"/>
              </w:rPr>
              <w:t>54</w:t>
            </w:r>
          </w:p>
        </w:tc>
        <w:tc>
          <w:tcPr>
            <w:tcW w:w="1172" w:type="dxa"/>
          </w:tcPr>
          <w:p w14:paraId="60B4BD0C" w14:textId="63DB7BE8" w:rsidR="00D810D1" w:rsidRPr="00AE1750" w:rsidRDefault="00D810D1" w:rsidP="00D810D1">
            <w:pPr>
              <w:pStyle w:val="Listeafsnit"/>
              <w:spacing w:line="312" w:lineRule="auto"/>
              <w:ind w:left="0"/>
              <w:jc w:val="center"/>
              <w:rPr>
                <w:rFonts w:cs="Arial"/>
                <w:szCs w:val="22"/>
              </w:rPr>
            </w:pPr>
            <w:r>
              <w:rPr>
                <w:rFonts w:cs="Arial"/>
                <w:szCs w:val="22"/>
              </w:rPr>
              <w:t>37</w:t>
            </w:r>
          </w:p>
        </w:tc>
        <w:tc>
          <w:tcPr>
            <w:tcW w:w="1172" w:type="dxa"/>
          </w:tcPr>
          <w:p w14:paraId="10C5581E" w14:textId="44925D50" w:rsidR="00D810D1" w:rsidRPr="00AE1750" w:rsidRDefault="00D810D1" w:rsidP="00D810D1">
            <w:pPr>
              <w:pStyle w:val="Listeafsnit"/>
              <w:spacing w:line="312" w:lineRule="auto"/>
              <w:ind w:left="0"/>
              <w:jc w:val="center"/>
              <w:rPr>
                <w:rFonts w:cs="Arial"/>
                <w:szCs w:val="22"/>
              </w:rPr>
            </w:pPr>
            <w:r>
              <w:rPr>
                <w:rFonts w:cs="Arial"/>
                <w:szCs w:val="22"/>
              </w:rPr>
              <w:t>28</w:t>
            </w:r>
          </w:p>
        </w:tc>
        <w:tc>
          <w:tcPr>
            <w:tcW w:w="1172" w:type="dxa"/>
          </w:tcPr>
          <w:p w14:paraId="7DD239CE" w14:textId="3E128D9F" w:rsidR="00D810D1" w:rsidRPr="00AE1750" w:rsidRDefault="00D810D1" w:rsidP="00D810D1">
            <w:pPr>
              <w:pStyle w:val="Listeafsnit"/>
              <w:spacing w:line="312" w:lineRule="auto"/>
              <w:ind w:left="0"/>
              <w:jc w:val="center"/>
              <w:rPr>
                <w:rFonts w:cs="Arial"/>
                <w:szCs w:val="22"/>
              </w:rPr>
            </w:pPr>
            <w:r>
              <w:rPr>
                <w:rFonts w:cs="Arial"/>
                <w:szCs w:val="22"/>
              </w:rPr>
              <w:t>8</w:t>
            </w:r>
          </w:p>
        </w:tc>
        <w:tc>
          <w:tcPr>
            <w:tcW w:w="1172" w:type="dxa"/>
          </w:tcPr>
          <w:p w14:paraId="05009BE9" w14:textId="68CFD225" w:rsidR="00D810D1" w:rsidRPr="00AE1750" w:rsidRDefault="00D810D1" w:rsidP="00D810D1">
            <w:pPr>
              <w:pStyle w:val="Listeafsnit"/>
              <w:spacing w:line="312" w:lineRule="auto"/>
              <w:ind w:left="0"/>
              <w:jc w:val="center"/>
              <w:rPr>
                <w:rFonts w:cs="Arial"/>
                <w:szCs w:val="22"/>
              </w:rPr>
            </w:pPr>
            <w:r>
              <w:rPr>
                <w:rFonts w:cs="Arial"/>
                <w:szCs w:val="22"/>
              </w:rPr>
              <w:t>8</w:t>
            </w:r>
          </w:p>
        </w:tc>
        <w:tc>
          <w:tcPr>
            <w:tcW w:w="1172" w:type="dxa"/>
          </w:tcPr>
          <w:p w14:paraId="0369E7BB" w14:textId="07BDB6ED" w:rsidR="00D810D1" w:rsidRPr="00AE1750" w:rsidRDefault="00D810D1" w:rsidP="00D810D1">
            <w:pPr>
              <w:pStyle w:val="Listeafsnit"/>
              <w:spacing w:line="312" w:lineRule="auto"/>
              <w:ind w:left="0"/>
              <w:jc w:val="center"/>
              <w:rPr>
                <w:rFonts w:cs="Arial"/>
                <w:szCs w:val="22"/>
              </w:rPr>
            </w:pPr>
            <w:r>
              <w:rPr>
                <w:rFonts w:cs="Arial"/>
                <w:szCs w:val="22"/>
              </w:rPr>
              <w:t>6</w:t>
            </w:r>
          </w:p>
        </w:tc>
        <w:tc>
          <w:tcPr>
            <w:tcW w:w="1172" w:type="dxa"/>
          </w:tcPr>
          <w:p w14:paraId="44A9588D" w14:textId="05694759" w:rsidR="00D810D1" w:rsidRDefault="00D810D1" w:rsidP="00D810D1">
            <w:pPr>
              <w:pStyle w:val="Listeafsnit"/>
              <w:spacing w:line="312" w:lineRule="auto"/>
              <w:ind w:left="0"/>
              <w:jc w:val="center"/>
              <w:rPr>
                <w:rFonts w:cs="Arial"/>
                <w:szCs w:val="22"/>
              </w:rPr>
            </w:pPr>
            <w:r>
              <w:rPr>
                <w:rFonts w:cs="Arial"/>
                <w:szCs w:val="22"/>
              </w:rPr>
              <w:t>141</w:t>
            </w:r>
          </w:p>
        </w:tc>
      </w:tr>
      <w:bookmarkEnd w:id="6"/>
    </w:tbl>
    <w:p w14:paraId="1966A035" w14:textId="6CEF8ED2" w:rsidR="008D24AA" w:rsidRDefault="008D24AA" w:rsidP="00D63245">
      <w:pPr>
        <w:pStyle w:val="Listeafsnit"/>
        <w:shd w:val="clear" w:color="auto" w:fill="FFFFFF" w:themeFill="background1"/>
        <w:spacing w:line="312" w:lineRule="auto"/>
        <w:ind w:left="360" w:firstLine="360"/>
        <w:jc w:val="both"/>
        <w:rPr>
          <w:rFonts w:cs="Arial"/>
          <w:szCs w:val="22"/>
        </w:rPr>
      </w:pPr>
    </w:p>
    <w:p w14:paraId="3D470F2B" w14:textId="001BCD97" w:rsidR="00D810D1" w:rsidRDefault="00D810D1" w:rsidP="00D810D1">
      <w:pPr>
        <w:pStyle w:val="Listeafsnit"/>
        <w:shd w:val="clear" w:color="auto" w:fill="FFFFFF" w:themeFill="background1"/>
        <w:spacing w:line="312" w:lineRule="auto"/>
        <w:jc w:val="both"/>
        <w:rPr>
          <w:rFonts w:cs="Arial"/>
          <w:szCs w:val="22"/>
        </w:rPr>
      </w:pPr>
      <w:r>
        <w:rPr>
          <w:rFonts w:cs="Arial"/>
          <w:szCs w:val="22"/>
        </w:rPr>
        <w:t xml:space="preserve">Samlet er der 4 flere ansøgere / optagede elever på opgørelsestidspunktet end der startede på grundforløb 1 i august 2022. </w:t>
      </w:r>
    </w:p>
    <w:p w14:paraId="0ECDACD3" w14:textId="77777777" w:rsidR="00D810D1" w:rsidRPr="00AE1750" w:rsidRDefault="00D810D1" w:rsidP="00D63245">
      <w:pPr>
        <w:pStyle w:val="Listeafsnit"/>
        <w:shd w:val="clear" w:color="auto" w:fill="FFFFFF" w:themeFill="background1"/>
        <w:spacing w:line="312" w:lineRule="auto"/>
        <w:ind w:left="360" w:firstLine="360"/>
        <w:jc w:val="both"/>
        <w:rPr>
          <w:rFonts w:cs="Arial"/>
          <w:szCs w:val="22"/>
        </w:rPr>
      </w:pPr>
    </w:p>
    <w:p w14:paraId="19B97454" w14:textId="32E1ACB3" w:rsidR="008D24AA" w:rsidRPr="00DB48B9" w:rsidRDefault="00AE1750" w:rsidP="00D810D1">
      <w:pPr>
        <w:pStyle w:val="Listeafsnit"/>
        <w:shd w:val="clear" w:color="auto" w:fill="FFFFFF" w:themeFill="background1"/>
        <w:spacing w:line="312" w:lineRule="auto"/>
        <w:jc w:val="both"/>
        <w:rPr>
          <w:rFonts w:cs="Arial"/>
          <w:szCs w:val="22"/>
        </w:rPr>
      </w:pPr>
      <w:r w:rsidRPr="00DB48B9">
        <w:rPr>
          <w:rFonts w:cs="Arial"/>
          <w:szCs w:val="22"/>
        </w:rPr>
        <w:t>Status på antal ansøgere / optagede elever pr. 14.06.2023 – grundforløb 2 social- og sundhedsuddannelserne</w:t>
      </w:r>
    </w:p>
    <w:p w14:paraId="61388FC0" w14:textId="51EF96C9" w:rsidR="008D24AA" w:rsidRPr="00DB48B9" w:rsidRDefault="008D24AA" w:rsidP="00D63245">
      <w:pPr>
        <w:pStyle w:val="Listeafsnit"/>
        <w:shd w:val="clear" w:color="auto" w:fill="FFFFFF" w:themeFill="background1"/>
        <w:spacing w:line="312" w:lineRule="auto"/>
        <w:ind w:left="360" w:firstLine="360"/>
        <w:jc w:val="both"/>
        <w:rPr>
          <w:rFonts w:cs="Arial"/>
          <w:szCs w:val="22"/>
        </w:rPr>
      </w:pPr>
    </w:p>
    <w:tbl>
      <w:tblPr>
        <w:tblStyle w:val="Tabel-Gitter"/>
        <w:tblW w:w="10107" w:type="dxa"/>
        <w:tblInd w:w="704" w:type="dxa"/>
        <w:tblLook w:val="04A0" w:firstRow="1" w:lastRow="0" w:firstColumn="1" w:lastColumn="0" w:noHBand="0" w:noVBand="1"/>
      </w:tblPr>
      <w:tblGrid>
        <w:gridCol w:w="2835"/>
        <w:gridCol w:w="1098"/>
        <w:gridCol w:w="1136"/>
        <w:gridCol w:w="931"/>
        <w:gridCol w:w="736"/>
        <w:gridCol w:w="946"/>
        <w:gridCol w:w="1793"/>
        <w:gridCol w:w="632"/>
      </w:tblGrid>
      <w:tr w:rsidR="00C513CB" w:rsidRPr="00DB48B9" w14:paraId="55DCB83A" w14:textId="77777777" w:rsidTr="00DB48B9">
        <w:tc>
          <w:tcPr>
            <w:tcW w:w="2835" w:type="dxa"/>
          </w:tcPr>
          <w:p w14:paraId="2BD3BECA" w14:textId="33B30FF5" w:rsidR="00D810D1" w:rsidRPr="00DB48B9" w:rsidRDefault="00D810D1" w:rsidP="00DB48B9">
            <w:pPr>
              <w:pStyle w:val="Listeafsnit"/>
              <w:spacing w:line="312" w:lineRule="auto"/>
              <w:ind w:left="0"/>
              <w:jc w:val="center"/>
              <w:rPr>
                <w:rFonts w:cs="Arial"/>
                <w:szCs w:val="22"/>
              </w:rPr>
            </w:pPr>
            <w:bookmarkStart w:id="7" w:name="_Hlk137660660"/>
            <w:r w:rsidRPr="00DB48B9">
              <w:rPr>
                <w:rFonts w:cs="Arial"/>
                <w:szCs w:val="22"/>
              </w:rPr>
              <w:t>Afdeling</w:t>
            </w:r>
          </w:p>
        </w:tc>
        <w:tc>
          <w:tcPr>
            <w:tcW w:w="1098" w:type="dxa"/>
          </w:tcPr>
          <w:p w14:paraId="754B0DB1" w14:textId="024B57F9" w:rsidR="00D810D1" w:rsidRPr="00DB48B9" w:rsidRDefault="00D810D1" w:rsidP="00DB48B9">
            <w:pPr>
              <w:pStyle w:val="Listeafsnit"/>
              <w:spacing w:line="312" w:lineRule="auto"/>
              <w:ind w:left="0"/>
              <w:jc w:val="center"/>
              <w:rPr>
                <w:rFonts w:cs="Arial"/>
                <w:szCs w:val="22"/>
              </w:rPr>
            </w:pPr>
            <w:r w:rsidRPr="00DB48B9">
              <w:rPr>
                <w:rFonts w:cs="Arial"/>
                <w:szCs w:val="22"/>
              </w:rPr>
              <w:t>Aalborg</w:t>
            </w:r>
          </w:p>
        </w:tc>
        <w:tc>
          <w:tcPr>
            <w:tcW w:w="1136" w:type="dxa"/>
          </w:tcPr>
          <w:p w14:paraId="5B5935FC" w14:textId="54EE026F" w:rsidR="00D810D1" w:rsidRPr="00DB48B9" w:rsidRDefault="00D810D1" w:rsidP="00DB48B9">
            <w:pPr>
              <w:pStyle w:val="Listeafsnit"/>
              <w:spacing w:line="312" w:lineRule="auto"/>
              <w:ind w:left="0"/>
              <w:jc w:val="center"/>
              <w:rPr>
                <w:rFonts w:cs="Arial"/>
                <w:szCs w:val="22"/>
              </w:rPr>
            </w:pPr>
            <w:r w:rsidRPr="00DB48B9">
              <w:rPr>
                <w:rFonts w:cs="Arial"/>
                <w:szCs w:val="22"/>
              </w:rPr>
              <w:t>Hjørring</w:t>
            </w:r>
          </w:p>
        </w:tc>
        <w:tc>
          <w:tcPr>
            <w:tcW w:w="931" w:type="dxa"/>
          </w:tcPr>
          <w:p w14:paraId="0878F9F7" w14:textId="0B8A3B82" w:rsidR="00D810D1" w:rsidRPr="00DB48B9" w:rsidRDefault="00C513CB" w:rsidP="00DB48B9">
            <w:pPr>
              <w:pStyle w:val="Listeafsnit"/>
              <w:spacing w:line="312" w:lineRule="auto"/>
              <w:ind w:left="0"/>
              <w:jc w:val="center"/>
              <w:rPr>
                <w:rFonts w:cs="Arial"/>
                <w:szCs w:val="22"/>
              </w:rPr>
            </w:pPr>
            <w:r w:rsidRPr="00DB48B9">
              <w:rPr>
                <w:rFonts w:cs="Arial"/>
                <w:szCs w:val="22"/>
              </w:rPr>
              <w:t>Hobro</w:t>
            </w:r>
          </w:p>
        </w:tc>
        <w:tc>
          <w:tcPr>
            <w:tcW w:w="736" w:type="dxa"/>
          </w:tcPr>
          <w:p w14:paraId="241A1E0C" w14:textId="63BB95FA" w:rsidR="00D810D1" w:rsidRPr="00DB48B9" w:rsidRDefault="00C513CB" w:rsidP="00DB48B9">
            <w:pPr>
              <w:pStyle w:val="Listeafsnit"/>
              <w:spacing w:line="312" w:lineRule="auto"/>
              <w:ind w:left="0"/>
              <w:jc w:val="center"/>
              <w:rPr>
                <w:rFonts w:cs="Arial"/>
                <w:szCs w:val="22"/>
              </w:rPr>
            </w:pPr>
            <w:r w:rsidRPr="00DB48B9">
              <w:rPr>
                <w:rFonts w:cs="Arial"/>
                <w:szCs w:val="22"/>
              </w:rPr>
              <w:t>Aars</w:t>
            </w:r>
          </w:p>
        </w:tc>
        <w:tc>
          <w:tcPr>
            <w:tcW w:w="946" w:type="dxa"/>
          </w:tcPr>
          <w:p w14:paraId="18FF775F" w14:textId="0F05CF54" w:rsidR="00D810D1" w:rsidRPr="00DB48B9" w:rsidRDefault="00D810D1" w:rsidP="00DB48B9">
            <w:pPr>
              <w:pStyle w:val="Listeafsnit"/>
              <w:spacing w:line="312" w:lineRule="auto"/>
              <w:ind w:left="0"/>
              <w:jc w:val="center"/>
              <w:rPr>
                <w:rFonts w:cs="Arial"/>
                <w:szCs w:val="22"/>
              </w:rPr>
            </w:pPr>
            <w:r w:rsidRPr="00DB48B9">
              <w:rPr>
                <w:rFonts w:cs="Arial"/>
                <w:szCs w:val="22"/>
              </w:rPr>
              <w:t>Brovst</w:t>
            </w:r>
          </w:p>
        </w:tc>
        <w:tc>
          <w:tcPr>
            <w:tcW w:w="1793" w:type="dxa"/>
          </w:tcPr>
          <w:p w14:paraId="1B933628" w14:textId="42B6F130" w:rsidR="00D810D1" w:rsidRPr="00DB48B9" w:rsidRDefault="00C513CB" w:rsidP="00DB48B9">
            <w:pPr>
              <w:pStyle w:val="Listeafsnit"/>
              <w:spacing w:line="312" w:lineRule="auto"/>
              <w:ind w:left="0"/>
              <w:jc w:val="center"/>
              <w:rPr>
                <w:rFonts w:cs="Arial"/>
                <w:szCs w:val="22"/>
              </w:rPr>
            </w:pPr>
            <w:r w:rsidRPr="00DB48B9">
              <w:rPr>
                <w:rFonts w:cs="Arial"/>
                <w:szCs w:val="22"/>
              </w:rPr>
              <w:t>Frederikshavn</w:t>
            </w:r>
          </w:p>
        </w:tc>
        <w:tc>
          <w:tcPr>
            <w:tcW w:w="632" w:type="dxa"/>
          </w:tcPr>
          <w:p w14:paraId="79914A4F" w14:textId="3E9FC093" w:rsidR="00D810D1" w:rsidRPr="00DB48B9" w:rsidRDefault="00C513CB" w:rsidP="00DB48B9">
            <w:pPr>
              <w:pStyle w:val="Listeafsnit"/>
              <w:spacing w:line="312" w:lineRule="auto"/>
              <w:ind w:left="0"/>
              <w:jc w:val="center"/>
              <w:rPr>
                <w:rFonts w:cs="Arial"/>
                <w:szCs w:val="22"/>
              </w:rPr>
            </w:pPr>
            <w:r w:rsidRPr="00DB48B9">
              <w:rPr>
                <w:rFonts w:cs="Arial"/>
                <w:szCs w:val="22"/>
              </w:rPr>
              <w:t>I</w:t>
            </w:r>
            <w:r w:rsidR="00DB48B9">
              <w:rPr>
                <w:rFonts w:cs="Arial"/>
                <w:szCs w:val="22"/>
              </w:rPr>
              <w:t xml:space="preserve"> </w:t>
            </w:r>
            <w:r w:rsidRPr="00DB48B9">
              <w:rPr>
                <w:rFonts w:cs="Arial"/>
                <w:szCs w:val="22"/>
              </w:rPr>
              <w:t>alt</w:t>
            </w:r>
          </w:p>
        </w:tc>
      </w:tr>
      <w:tr w:rsidR="00C513CB" w:rsidRPr="00DB48B9" w14:paraId="24DA60CA" w14:textId="77777777" w:rsidTr="00DB48B9">
        <w:tc>
          <w:tcPr>
            <w:tcW w:w="2835" w:type="dxa"/>
          </w:tcPr>
          <w:p w14:paraId="0F9468E8" w14:textId="5DA08906" w:rsidR="00D810D1" w:rsidRPr="00DB48B9" w:rsidRDefault="00DB48B9" w:rsidP="00D63245">
            <w:pPr>
              <w:pStyle w:val="Listeafsnit"/>
              <w:spacing w:line="312" w:lineRule="auto"/>
              <w:ind w:left="0"/>
              <w:jc w:val="both"/>
              <w:rPr>
                <w:rFonts w:cs="Arial"/>
                <w:szCs w:val="22"/>
              </w:rPr>
            </w:pPr>
            <w:r w:rsidRPr="00DB48B9">
              <w:rPr>
                <w:rFonts w:cs="Arial"/>
                <w:szCs w:val="22"/>
              </w:rPr>
              <w:t xml:space="preserve">GF2 </w:t>
            </w:r>
            <w:r w:rsidR="00D810D1" w:rsidRPr="00DB48B9">
              <w:rPr>
                <w:rFonts w:cs="Arial"/>
                <w:szCs w:val="22"/>
              </w:rPr>
              <w:t>Social- og sundhedshjælper</w:t>
            </w:r>
          </w:p>
        </w:tc>
        <w:tc>
          <w:tcPr>
            <w:tcW w:w="1098" w:type="dxa"/>
          </w:tcPr>
          <w:p w14:paraId="4B894BF8" w14:textId="3FEBCC6B" w:rsidR="00D810D1" w:rsidRPr="00DB48B9" w:rsidRDefault="00C513CB" w:rsidP="00DB48B9">
            <w:pPr>
              <w:pStyle w:val="Listeafsnit"/>
              <w:spacing w:line="312" w:lineRule="auto"/>
              <w:ind w:left="0"/>
              <w:jc w:val="center"/>
              <w:rPr>
                <w:rFonts w:cs="Arial"/>
                <w:szCs w:val="22"/>
              </w:rPr>
            </w:pPr>
            <w:r w:rsidRPr="00DB48B9">
              <w:rPr>
                <w:rFonts w:cs="Arial"/>
                <w:szCs w:val="22"/>
              </w:rPr>
              <w:t>68</w:t>
            </w:r>
          </w:p>
        </w:tc>
        <w:tc>
          <w:tcPr>
            <w:tcW w:w="1136" w:type="dxa"/>
          </w:tcPr>
          <w:p w14:paraId="6D345211" w14:textId="39DA07CE" w:rsidR="00D810D1" w:rsidRPr="00DB48B9" w:rsidRDefault="00C513CB" w:rsidP="00DB48B9">
            <w:pPr>
              <w:pStyle w:val="Listeafsnit"/>
              <w:spacing w:line="312" w:lineRule="auto"/>
              <w:ind w:left="0"/>
              <w:jc w:val="center"/>
              <w:rPr>
                <w:rFonts w:cs="Arial"/>
                <w:szCs w:val="22"/>
              </w:rPr>
            </w:pPr>
            <w:r w:rsidRPr="00DB48B9">
              <w:rPr>
                <w:rFonts w:cs="Arial"/>
                <w:szCs w:val="22"/>
              </w:rPr>
              <w:t>41</w:t>
            </w:r>
          </w:p>
        </w:tc>
        <w:tc>
          <w:tcPr>
            <w:tcW w:w="931" w:type="dxa"/>
          </w:tcPr>
          <w:p w14:paraId="0B3D4260" w14:textId="1220A7A1" w:rsidR="00D810D1" w:rsidRPr="00DB48B9" w:rsidRDefault="00C513CB" w:rsidP="00DB48B9">
            <w:pPr>
              <w:pStyle w:val="Listeafsnit"/>
              <w:spacing w:line="312" w:lineRule="auto"/>
              <w:ind w:left="0"/>
              <w:jc w:val="center"/>
              <w:rPr>
                <w:rFonts w:cs="Arial"/>
                <w:szCs w:val="22"/>
              </w:rPr>
            </w:pPr>
            <w:r w:rsidRPr="00DB48B9">
              <w:rPr>
                <w:rFonts w:cs="Arial"/>
                <w:szCs w:val="22"/>
              </w:rPr>
              <w:t>18</w:t>
            </w:r>
          </w:p>
        </w:tc>
        <w:tc>
          <w:tcPr>
            <w:tcW w:w="736" w:type="dxa"/>
          </w:tcPr>
          <w:p w14:paraId="48281B71" w14:textId="5F009955" w:rsidR="00D810D1" w:rsidRPr="00DB48B9" w:rsidRDefault="00C513CB" w:rsidP="00DB48B9">
            <w:pPr>
              <w:pStyle w:val="Listeafsnit"/>
              <w:spacing w:line="312" w:lineRule="auto"/>
              <w:ind w:left="0"/>
              <w:jc w:val="center"/>
              <w:rPr>
                <w:rFonts w:cs="Arial"/>
                <w:szCs w:val="22"/>
              </w:rPr>
            </w:pPr>
            <w:r w:rsidRPr="00DB48B9">
              <w:rPr>
                <w:rFonts w:cs="Arial"/>
                <w:szCs w:val="22"/>
              </w:rPr>
              <w:t>12</w:t>
            </w:r>
          </w:p>
        </w:tc>
        <w:tc>
          <w:tcPr>
            <w:tcW w:w="946" w:type="dxa"/>
          </w:tcPr>
          <w:p w14:paraId="45B18B3A" w14:textId="70B1B1AA" w:rsidR="00D810D1" w:rsidRPr="00DB48B9" w:rsidRDefault="00C513CB" w:rsidP="00DB48B9">
            <w:pPr>
              <w:pStyle w:val="Listeafsnit"/>
              <w:spacing w:line="312" w:lineRule="auto"/>
              <w:ind w:left="0"/>
              <w:jc w:val="center"/>
              <w:rPr>
                <w:rFonts w:cs="Arial"/>
                <w:szCs w:val="22"/>
              </w:rPr>
            </w:pPr>
            <w:r w:rsidRPr="00DB48B9">
              <w:rPr>
                <w:rFonts w:cs="Arial"/>
                <w:szCs w:val="22"/>
              </w:rPr>
              <w:t>17</w:t>
            </w:r>
          </w:p>
        </w:tc>
        <w:tc>
          <w:tcPr>
            <w:tcW w:w="1793" w:type="dxa"/>
          </w:tcPr>
          <w:p w14:paraId="47370D5B" w14:textId="69441240" w:rsidR="00D810D1" w:rsidRPr="00DB48B9" w:rsidRDefault="00C513CB" w:rsidP="00DB48B9">
            <w:pPr>
              <w:pStyle w:val="Listeafsnit"/>
              <w:spacing w:line="312" w:lineRule="auto"/>
              <w:ind w:left="0"/>
              <w:jc w:val="center"/>
              <w:rPr>
                <w:rFonts w:cs="Arial"/>
                <w:szCs w:val="22"/>
              </w:rPr>
            </w:pPr>
            <w:r w:rsidRPr="00DB48B9">
              <w:rPr>
                <w:rFonts w:cs="Arial"/>
                <w:szCs w:val="22"/>
              </w:rPr>
              <w:t>20</w:t>
            </w:r>
          </w:p>
        </w:tc>
        <w:tc>
          <w:tcPr>
            <w:tcW w:w="632" w:type="dxa"/>
          </w:tcPr>
          <w:p w14:paraId="26083B5F" w14:textId="4E661CC6" w:rsidR="00D810D1" w:rsidRPr="00DB48B9" w:rsidRDefault="00C513CB" w:rsidP="00DB48B9">
            <w:pPr>
              <w:pStyle w:val="Listeafsnit"/>
              <w:spacing w:line="312" w:lineRule="auto"/>
              <w:ind w:left="0"/>
              <w:jc w:val="center"/>
              <w:rPr>
                <w:rFonts w:cs="Arial"/>
                <w:szCs w:val="22"/>
              </w:rPr>
            </w:pPr>
            <w:r w:rsidRPr="00DB48B9">
              <w:rPr>
                <w:rFonts w:cs="Arial"/>
                <w:szCs w:val="22"/>
              </w:rPr>
              <w:t>176</w:t>
            </w:r>
          </w:p>
        </w:tc>
      </w:tr>
      <w:tr w:rsidR="00C513CB" w:rsidRPr="00DB48B9" w14:paraId="4AB808D4" w14:textId="77777777" w:rsidTr="00DB48B9">
        <w:tc>
          <w:tcPr>
            <w:tcW w:w="2835" w:type="dxa"/>
          </w:tcPr>
          <w:p w14:paraId="01029655" w14:textId="3E3F990A" w:rsidR="00D810D1" w:rsidRPr="00DB48B9" w:rsidRDefault="00DB48B9" w:rsidP="00D63245">
            <w:pPr>
              <w:pStyle w:val="Listeafsnit"/>
              <w:spacing w:line="312" w:lineRule="auto"/>
              <w:ind w:left="0"/>
              <w:jc w:val="both"/>
              <w:rPr>
                <w:rFonts w:cs="Arial"/>
                <w:szCs w:val="22"/>
              </w:rPr>
            </w:pPr>
            <w:r w:rsidRPr="00DB48B9">
              <w:rPr>
                <w:rFonts w:cs="Arial"/>
                <w:szCs w:val="22"/>
              </w:rPr>
              <w:t xml:space="preserve">GF2 </w:t>
            </w:r>
            <w:r w:rsidR="00D810D1" w:rsidRPr="00DB48B9">
              <w:rPr>
                <w:rFonts w:cs="Arial"/>
                <w:szCs w:val="22"/>
              </w:rPr>
              <w:t>Social- og sundhedsassistent</w:t>
            </w:r>
          </w:p>
        </w:tc>
        <w:tc>
          <w:tcPr>
            <w:tcW w:w="1098" w:type="dxa"/>
          </w:tcPr>
          <w:p w14:paraId="5B4DFB64" w14:textId="7A2CBEFF" w:rsidR="00D810D1" w:rsidRPr="00DB48B9" w:rsidRDefault="00C513CB" w:rsidP="00DB48B9">
            <w:pPr>
              <w:pStyle w:val="Listeafsnit"/>
              <w:spacing w:line="312" w:lineRule="auto"/>
              <w:ind w:left="0"/>
              <w:jc w:val="center"/>
              <w:rPr>
                <w:rFonts w:cs="Arial"/>
                <w:szCs w:val="22"/>
              </w:rPr>
            </w:pPr>
            <w:r w:rsidRPr="00DB48B9">
              <w:rPr>
                <w:rFonts w:cs="Arial"/>
                <w:szCs w:val="22"/>
              </w:rPr>
              <w:t>69</w:t>
            </w:r>
          </w:p>
        </w:tc>
        <w:tc>
          <w:tcPr>
            <w:tcW w:w="1136" w:type="dxa"/>
          </w:tcPr>
          <w:p w14:paraId="59B2143A" w14:textId="4D9D5C94" w:rsidR="00D810D1" w:rsidRPr="00DB48B9" w:rsidRDefault="00C513CB" w:rsidP="00DB48B9">
            <w:pPr>
              <w:pStyle w:val="Listeafsnit"/>
              <w:spacing w:line="312" w:lineRule="auto"/>
              <w:ind w:left="0"/>
              <w:jc w:val="center"/>
              <w:rPr>
                <w:rFonts w:cs="Arial"/>
                <w:szCs w:val="22"/>
              </w:rPr>
            </w:pPr>
            <w:r w:rsidRPr="00DB48B9">
              <w:rPr>
                <w:rFonts w:cs="Arial"/>
                <w:szCs w:val="22"/>
              </w:rPr>
              <w:t>41</w:t>
            </w:r>
          </w:p>
        </w:tc>
        <w:tc>
          <w:tcPr>
            <w:tcW w:w="931" w:type="dxa"/>
          </w:tcPr>
          <w:p w14:paraId="1FBEE5C4" w14:textId="69F98325" w:rsidR="00D810D1" w:rsidRPr="00DB48B9" w:rsidRDefault="00C513CB" w:rsidP="00DB48B9">
            <w:pPr>
              <w:pStyle w:val="Listeafsnit"/>
              <w:spacing w:line="312" w:lineRule="auto"/>
              <w:ind w:left="0"/>
              <w:jc w:val="center"/>
              <w:rPr>
                <w:rFonts w:cs="Arial"/>
                <w:szCs w:val="22"/>
              </w:rPr>
            </w:pPr>
            <w:r w:rsidRPr="00DB48B9">
              <w:rPr>
                <w:rFonts w:cs="Arial"/>
                <w:szCs w:val="22"/>
              </w:rPr>
              <w:t>20</w:t>
            </w:r>
          </w:p>
        </w:tc>
        <w:tc>
          <w:tcPr>
            <w:tcW w:w="736" w:type="dxa"/>
          </w:tcPr>
          <w:p w14:paraId="79814ADE" w14:textId="24290C3E" w:rsidR="00D810D1" w:rsidRPr="00DB48B9" w:rsidRDefault="00C513CB" w:rsidP="00DB48B9">
            <w:pPr>
              <w:pStyle w:val="Listeafsnit"/>
              <w:spacing w:line="312" w:lineRule="auto"/>
              <w:ind w:left="0"/>
              <w:jc w:val="center"/>
              <w:rPr>
                <w:rFonts w:cs="Arial"/>
                <w:szCs w:val="22"/>
              </w:rPr>
            </w:pPr>
            <w:r w:rsidRPr="00DB48B9">
              <w:rPr>
                <w:rFonts w:cs="Arial"/>
                <w:szCs w:val="22"/>
              </w:rPr>
              <w:t>9</w:t>
            </w:r>
          </w:p>
        </w:tc>
        <w:tc>
          <w:tcPr>
            <w:tcW w:w="946" w:type="dxa"/>
          </w:tcPr>
          <w:p w14:paraId="70222F77" w14:textId="55C76C48" w:rsidR="00D810D1" w:rsidRPr="00DB48B9" w:rsidRDefault="00C513CB" w:rsidP="00DB48B9">
            <w:pPr>
              <w:pStyle w:val="Listeafsnit"/>
              <w:spacing w:line="312" w:lineRule="auto"/>
              <w:ind w:left="0"/>
              <w:jc w:val="center"/>
              <w:rPr>
                <w:rFonts w:cs="Arial"/>
                <w:szCs w:val="22"/>
              </w:rPr>
            </w:pPr>
            <w:r w:rsidRPr="00DB48B9">
              <w:rPr>
                <w:rFonts w:cs="Arial"/>
                <w:szCs w:val="22"/>
              </w:rPr>
              <w:t>9</w:t>
            </w:r>
          </w:p>
        </w:tc>
        <w:tc>
          <w:tcPr>
            <w:tcW w:w="1793" w:type="dxa"/>
          </w:tcPr>
          <w:p w14:paraId="6A83DC24" w14:textId="5E91E41D" w:rsidR="00D810D1" w:rsidRPr="00DB48B9" w:rsidRDefault="00C513CB" w:rsidP="00DB48B9">
            <w:pPr>
              <w:pStyle w:val="Listeafsnit"/>
              <w:spacing w:line="312" w:lineRule="auto"/>
              <w:ind w:left="0"/>
              <w:jc w:val="center"/>
              <w:rPr>
                <w:rFonts w:cs="Arial"/>
                <w:szCs w:val="22"/>
              </w:rPr>
            </w:pPr>
            <w:r w:rsidRPr="00DB48B9">
              <w:rPr>
                <w:rFonts w:cs="Arial"/>
                <w:szCs w:val="22"/>
              </w:rPr>
              <w:t>9</w:t>
            </w:r>
          </w:p>
        </w:tc>
        <w:tc>
          <w:tcPr>
            <w:tcW w:w="632" w:type="dxa"/>
          </w:tcPr>
          <w:p w14:paraId="5FA15147" w14:textId="6E980EBB" w:rsidR="00D810D1" w:rsidRPr="00DB48B9" w:rsidRDefault="00C513CB" w:rsidP="00DB48B9">
            <w:pPr>
              <w:pStyle w:val="Listeafsnit"/>
              <w:spacing w:line="312" w:lineRule="auto"/>
              <w:ind w:left="0"/>
              <w:jc w:val="center"/>
              <w:rPr>
                <w:rFonts w:cs="Arial"/>
                <w:szCs w:val="22"/>
              </w:rPr>
            </w:pPr>
            <w:r w:rsidRPr="00DB48B9">
              <w:rPr>
                <w:rFonts w:cs="Arial"/>
                <w:szCs w:val="22"/>
              </w:rPr>
              <w:t>157</w:t>
            </w:r>
          </w:p>
        </w:tc>
      </w:tr>
      <w:tr w:rsidR="00C513CB" w:rsidRPr="00DB48B9" w14:paraId="5199370C" w14:textId="77777777" w:rsidTr="00DB48B9">
        <w:tc>
          <w:tcPr>
            <w:tcW w:w="2835" w:type="dxa"/>
          </w:tcPr>
          <w:p w14:paraId="31CC58E1" w14:textId="7CD26D1C" w:rsidR="00D810D1" w:rsidRPr="00DB48B9" w:rsidRDefault="00D810D1" w:rsidP="00D63245">
            <w:pPr>
              <w:pStyle w:val="Listeafsnit"/>
              <w:spacing w:line="312" w:lineRule="auto"/>
              <w:ind w:left="0"/>
              <w:jc w:val="both"/>
              <w:rPr>
                <w:rFonts w:cs="Arial"/>
                <w:szCs w:val="22"/>
              </w:rPr>
            </w:pPr>
            <w:r w:rsidRPr="00DB48B9">
              <w:rPr>
                <w:rFonts w:cs="Arial"/>
                <w:szCs w:val="22"/>
              </w:rPr>
              <w:t>I</w:t>
            </w:r>
            <w:r w:rsidR="00DB48B9">
              <w:rPr>
                <w:rFonts w:cs="Arial"/>
                <w:szCs w:val="22"/>
              </w:rPr>
              <w:t xml:space="preserve"> </w:t>
            </w:r>
            <w:r w:rsidRPr="00DB48B9">
              <w:rPr>
                <w:rFonts w:cs="Arial"/>
                <w:szCs w:val="22"/>
              </w:rPr>
              <w:t>alt</w:t>
            </w:r>
          </w:p>
        </w:tc>
        <w:tc>
          <w:tcPr>
            <w:tcW w:w="1098" w:type="dxa"/>
          </w:tcPr>
          <w:p w14:paraId="077A70EE" w14:textId="160BCA98" w:rsidR="00D810D1" w:rsidRPr="00DB48B9" w:rsidRDefault="00C513CB" w:rsidP="00DB48B9">
            <w:pPr>
              <w:pStyle w:val="Listeafsnit"/>
              <w:spacing w:line="312" w:lineRule="auto"/>
              <w:ind w:left="0"/>
              <w:jc w:val="center"/>
              <w:rPr>
                <w:rFonts w:cs="Arial"/>
                <w:szCs w:val="22"/>
              </w:rPr>
            </w:pPr>
            <w:r w:rsidRPr="00DB48B9">
              <w:rPr>
                <w:rFonts w:cs="Arial"/>
                <w:szCs w:val="22"/>
              </w:rPr>
              <w:t>137</w:t>
            </w:r>
          </w:p>
        </w:tc>
        <w:tc>
          <w:tcPr>
            <w:tcW w:w="1136" w:type="dxa"/>
          </w:tcPr>
          <w:p w14:paraId="7F4B0EFB" w14:textId="78A0BB42" w:rsidR="00D810D1" w:rsidRPr="00DB48B9" w:rsidRDefault="00C513CB" w:rsidP="00DB48B9">
            <w:pPr>
              <w:pStyle w:val="Listeafsnit"/>
              <w:spacing w:line="312" w:lineRule="auto"/>
              <w:ind w:left="0"/>
              <w:jc w:val="center"/>
              <w:rPr>
                <w:rFonts w:cs="Arial"/>
                <w:szCs w:val="22"/>
              </w:rPr>
            </w:pPr>
            <w:r w:rsidRPr="00DB48B9">
              <w:rPr>
                <w:rFonts w:cs="Arial"/>
                <w:szCs w:val="22"/>
              </w:rPr>
              <w:t>82</w:t>
            </w:r>
          </w:p>
        </w:tc>
        <w:tc>
          <w:tcPr>
            <w:tcW w:w="931" w:type="dxa"/>
          </w:tcPr>
          <w:p w14:paraId="7D8AC00C" w14:textId="3CD7A4F6" w:rsidR="00D810D1" w:rsidRPr="00DB48B9" w:rsidRDefault="00C513CB" w:rsidP="00DB48B9">
            <w:pPr>
              <w:pStyle w:val="Listeafsnit"/>
              <w:spacing w:line="312" w:lineRule="auto"/>
              <w:ind w:left="0"/>
              <w:jc w:val="center"/>
              <w:rPr>
                <w:rFonts w:cs="Arial"/>
                <w:szCs w:val="22"/>
              </w:rPr>
            </w:pPr>
            <w:r w:rsidRPr="00DB48B9">
              <w:rPr>
                <w:rFonts w:cs="Arial"/>
                <w:szCs w:val="22"/>
              </w:rPr>
              <w:t>38</w:t>
            </w:r>
          </w:p>
        </w:tc>
        <w:tc>
          <w:tcPr>
            <w:tcW w:w="736" w:type="dxa"/>
          </w:tcPr>
          <w:p w14:paraId="4EF678C8" w14:textId="2F3F89A1" w:rsidR="00D810D1" w:rsidRPr="00DB48B9" w:rsidRDefault="00C513CB" w:rsidP="00DB48B9">
            <w:pPr>
              <w:pStyle w:val="Listeafsnit"/>
              <w:spacing w:line="312" w:lineRule="auto"/>
              <w:ind w:left="0"/>
              <w:jc w:val="center"/>
              <w:rPr>
                <w:rFonts w:cs="Arial"/>
                <w:szCs w:val="22"/>
              </w:rPr>
            </w:pPr>
            <w:r w:rsidRPr="00DB48B9">
              <w:rPr>
                <w:rFonts w:cs="Arial"/>
                <w:szCs w:val="22"/>
              </w:rPr>
              <w:t>21</w:t>
            </w:r>
          </w:p>
        </w:tc>
        <w:tc>
          <w:tcPr>
            <w:tcW w:w="946" w:type="dxa"/>
          </w:tcPr>
          <w:p w14:paraId="60846433" w14:textId="2C7AED63" w:rsidR="00D810D1" w:rsidRPr="00DB48B9" w:rsidRDefault="00C513CB" w:rsidP="00DB48B9">
            <w:pPr>
              <w:pStyle w:val="Listeafsnit"/>
              <w:spacing w:line="312" w:lineRule="auto"/>
              <w:ind w:left="0"/>
              <w:jc w:val="center"/>
              <w:rPr>
                <w:rFonts w:cs="Arial"/>
                <w:szCs w:val="22"/>
              </w:rPr>
            </w:pPr>
            <w:r w:rsidRPr="00DB48B9">
              <w:rPr>
                <w:rFonts w:cs="Arial"/>
                <w:szCs w:val="22"/>
              </w:rPr>
              <w:t>26</w:t>
            </w:r>
          </w:p>
        </w:tc>
        <w:tc>
          <w:tcPr>
            <w:tcW w:w="1793" w:type="dxa"/>
          </w:tcPr>
          <w:p w14:paraId="5204E6AC" w14:textId="0FA044CC" w:rsidR="00D810D1" w:rsidRPr="00DB48B9" w:rsidRDefault="00C513CB" w:rsidP="00DB48B9">
            <w:pPr>
              <w:pStyle w:val="Listeafsnit"/>
              <w:spacing w:line="312" w:lineRule="auto"/>
              <w:ind w:left="0"/>
              <w:jc w:val="center"/>
              <w:rPr>
                <w:rFonts w:cs="Arial"/>
                <w:szCs w:val="22"/>
              </w:rPr>
            </w:pPr>
            <w:r w:rsidRPr="00DB48B9">
              <w:rPr>
                <w:rFonts w:cs="Arial"/>
                <w:szCs w:val="22"/>
              </w:rPr>
              <w:t>29</w:t>
            </w:r>
          </w:p>
        </w:tc>
        <w:tc>
          <w:tcPr>
            <w:tcW w:w="632" w:type="dxa"/>
          </w:tcPr>
          <w:p w14:paraId="21122EC6" w14:textId="2E06AD1F" w:rsidR="00D810D1" w:rsidRPr="00DB48B9" w:rsidRDefault="00C513CB" w:rsidP="00DB48B9">
            <w:pPr>
              <w:pStyle w:val="Listeafsnit"/>
              <w:spacing w:line="312" w:lineRule="auto"/>
              <w:ind w:left="0"/>
              <w:jc w:val="center"/>
              <w:rPr>
                <w:rFonts w:cs="Arial"/>
                <w:szCs w:val="22"/>
              </w:rPr>
            </w:pPr>
            <w:r w:rsidRPr="00DB48B9">
              <w:rPr>
                <w:rFonts w:cs="Arial"/>
                <w:szCs w:val="22"/>
              </w:rPr>
              <w:t>333</w:t>
            </w:r>
          </w:p>
        </w:tc>
      </w:tr>
      <w:bookmarkEnd w:id="7"/>
    </w:tbl>
    <w:p w14:paraId="0B11C3CF" w14:textId="77777777" w:rsidR="00C513CB" w:rsidRPr="002F74E7" w:rsidRDefault="00C513CB" w:rsidP="00DB48B9">
      <w:pPr>
        <w:shd w:val="clear" w:color="auto" w:fill="FFFFFF" w:themeFill="background1"/>
        <w:spacing w:line="312" w:lineRule="auto"/>
        <w:jc w:val="both"/>
        <w:rPr>
          <w:rFonts w:cs="Arial"/>
          <w:i/>
          <w:iCs/>
          <w:szCs w:val="22"/>
        </w:rPr>
      </w:pPr>
    </w:p>
    <w:p w14:paraId="1731F816" w14:textId="505500BF" w:rsidR="00C513CB" w:rsidRPr="00DB48B9" w:rsidRDefault="00C513CB" w:rsidP="00DB48B9">
      <w:pPr>
        <w:pStyle w:val="Listeafsnit"/>
        <w:shd w:val="clear" w:color="auto" w:fill="FFFFFF" w:themeFill="background1"/>
        <w:spacing w:line="312" w:lineRule="auto"/>
        <w:jc w:val="both"/>
        <w:rPr>
          <w:rFonts w:cs="Arial"/>
          <w:szCs w:val="22"/>
        </w:rPr>
      </w:pPr>
      <w:r w:rsidRPr="00DB48B9">
        <w:rPr>
          <w:rFonts w:cs="Arial"/>
          <w:szCs w:val="22"/>
        </w:rPr>
        <w:t xml:space="preserve">Samlet er der </w:t>
      </w:r>
      <w:r w:rsidR="00DB48B9" w:rsidRPr="00DB48B9">
        <w:rPr>
          <w:rFonts w:cs="Arial"/>
          <w:szCs w:val="22"/>
        </w:rPr>
        <w:t>47</w:t>
      </w:r>
      <w:r w:rsidRPr="00DB48B9">
        <w:rPr>
          <w:rFonts w:cs="Arial"/>
          <w:szCs w:val="22"/>
        </w:rPr>
        <w:t xml:space="preserve"> flere ansøgere </w:t>
      </w:r>
      <w:r w:rsidR="00DB48B9" w:rsidRPr="00DB48B9">
        <w:rPr>
          <w:rFonts w:cs="Arial"/>
          <w:szCs w:val="22"/>
        </w:rPr>
        <w:t>til</w:t>
      </w:r>
      <w:r w:rsidRPr="00DB48B9">
        <w:rPr>
          <w:rFonts w:cs="Arial"/>
          <w:szCs w:val="22"/>
        </w:rPr>
        <w:t xml:space="preserve"> grundforløb 2 til social- og sundheds</w:t>
      </w:r>
      <w:r w:rsidR="00DB48B9" w:rsidRPr="00DB48B9">
        <w:rPr>
          <w:rFonts w:cs="Arial"/>
          <w:szCs w:val="22"/>
        </w:rPr>
        <w:t xml:space="preserve">uddannelserne </w:t>
      </w:r>
      <w:r w:rsidRPr="00DB48B9">
        <w:rPr>
          <w:rFonts w:cs="Arial"/>
          <w:szCs w:val="22"/>
        </w:rPr>
        <w:t>pr. 14.06.2023 end der var på samme tidspunkt i 2022</w:t>
      </w:r>
      <w:r w:rsidR="007B088F">
        <w:rPr>
          <w:rFonts w:cs="Arial"/>
          <w:szCs w:val="22"/>
        </w:rPr>
        <w:t xml:space="preserve">. Størsteparten er ansøgere til </w:t>
      </w:r>
      <w:r w:rsidR="00DB48B9">
        <w:rPr>
          <w:rFonts w:cs="Arial"/>
          <w:szCs w:val="22"/>
        </w:rPr>
        <w:t>grundforløb 2 social- og sundhedshjælper</w:t>
      </w:r>
      <w:r w:rsidRPr="00DB48B9">
        <w:rPr>
          <w:rFonts w:cs="Arial"/>
          <w:szCs w:val="22"/>
        </w:rPr>
        <w:t xml:space="preserve">. </w:t>
      </w:r>
    </w:p>
    <w:p w14:paraId="39879BFB" w14:textId="77777777" w:rsidR="008D24AA" w:rsidRPr="00260BAE" w:rsidRDefault="008D24AA" w:rsidP="00260BAE">
      <w:pPr>
        <w:shd w:val="clear" w:color="auto" w:fill="FFFFFF" w:themeFill="background1"/>
        <w:tabs>
          <w:tab w:val="left" w:pos="2835"/>
        </w:tabs>
        <w:spacing w:line="312" w:lineRule="auto"/>
        <w:jc w:val="both"/>
        <w:rPr>
          <w:rFonts w:cs="Arial"/>
          <w:szCs w:val="22"/>
          <w:highlight w:val="yellow"/>
        </w:rPr>
      </w:pPr>
    </w:p>
    <w:p w14:paraId="3886D6C6" w14:textId="77777777" w:rsidR="00D63245" w:rsidRDefault="00D63245" w:rsidP="00D63245">
      <w:pPr>
        <w:spacing w:line="312" w:lineRule="auto"/>
        <w:jc w:val="both"/>
        <w:rPr>
          <w:rFonts w:ascii="Montserrat" w:hAnsi="Montserrat" w:cs="Arial"/>
          <w:b/>
          <w:szCs w:val="22"/>
        </w:rPr>
      </w:pPr>
      <w:r>
        <w:rPr>
          <w:rFonts w:ascii="Montserrat" w:hAnsi="Montserrat" w:cs="Arial"/>
          <w:b/>
          <w:szCs w:val="22"/>
        </w:rPr>
        <w:t xml:space="preserve">Det indstilles til bestyrelsen at tage orienteringen </w:t>
      </w:r>
      <w:r w:rsidRPr="002F74E7">
        <w:rPr>
          <w:rFonts w:ascii="Montserrat" w:hAnsi="Montserrat" w:cs="Arial"/>
          <w:b/>
          <w:szCs w:val="22"/>
        </w:rPr>
        <w:t>til efterretning</w:t>
      </w:r>
      <w:r>
        <w:rPr>
          <w:rFonts w:ascii="Montserrat" w:hAnsi="Montserrat" w:cs="Arial"/>
          <w:b/>
          <w:szCs w:val="22"/>
        </w:rPr>
        <w:t>.</w:t>
      </w:r>
    </w:p>
    <w:p w14:paraId="280083E4" w14:textId="5EE7ED9D" w:rsidR="00D63245" w:rsidRDefault="00F6534C" w:rsidP="00D63245">
      <w:pPr>
        <w:pStyle w:val="Listeafsnit"/>
        <w:shd w:val="clear" w:color="auto" w:fill="FFFFFF" w:themeFill="background1"/>
        <w:spacing w:line="312" w:lineRule="auto"/>
        <w:ind w:left="360" w:firstLine="360"/>
        <w:jc w:val="both"/>
        <w:rPr>
          <w:rFonts w:cs="Arial"/>
          <w:i/>
          <w:szCs w:val="22"/>
          <w:highlight w:val="yellow"/>
        </w:rPr>
      </w:pPr>
      <w:r>
        <w:rPr>
          <w:rFonts w:cs="Arial"/>
          <w:i/>
          <w:szCs w:val="22"/>
        </w:rPr>
        <w:t>Orienteringen</w:t>
      </w:r>
      <w:r w:rsidR="002F74E7">
        <w:rPr>
          <w:rFonts w:cs="Arial"/>
          <w:i/>
          <w:szCs w:val="22"/>
        </w:rPr>
        <w:t xml:space="preserve"> tages til efterretning </w:t>
      </w:r>
    </w:p>
    <w:p w14:paraId="7AA62FAA" w14:textId="77777777" w:rsidR="00D63245" w:rsidRPr="003C1483" w:rsidRDefault="00D63245" w:rsidP="00D63245">
      <w:pPr>
        <w:pStyle w:val="Listeafsnit"/>
        <w:shd w:val="clear" w:color="auto" w:fill="FFFFFF" w:themeFill="background1"/>
        <w:spacing w:line="312" w:lineRule="auto"/>
        <w:ind w:left="360" w:firstLine="360"/>
        <w:jc w:val="both"/>
        <w:rPr>
          <w:rFonts w:cs="Arial"/>
          <w:i/>
          <w:szCs w:val="22"/>
          <w:highlight w:val="yellow"/>
        </w:rPr>
      </w:pPr>
    </w:p>
    <w:p w14:paraId="34591934" w14:textId="76AD8597" w:rsidR="00D63245" w:rsidRPr="00D26B74" w:rsidRDefault="00D63245" w:rsidP="00D63245">
      <w:pPr>
        <w:pStyle w:val="Listeafsnit"/>
        <w:numPr>
          <w:ilvl w:val="1"/>
          <w:numId w:val="29"/>
        </w:numPr>
        <w:shd w:val="clear" w:color="auto" w:fill="FFFFFF" w:themeFill="background1"/>
        <w:spacing w:line="312" w:lineRule="auto"/>
        <w:jc w:val="both"/>
        <w:rPr>
          <w:rFonts w:cs="Arial"/>
          <w:b/>
          <w:szCs w:val="22"/>
        </w:rPr>
      </w:pPr>
      <w:r>
        <w:rPr>
          <w:rFonts w:cs="Arial"/>
          <w:b/>
          <w:szCs w:val="22"/>
        </w:rPr>
        <w:t>Gennemførelse af grundforløb 1 aktivitet 2. halvår 2023 på SOSU Nords lokalafdelinger</w:t>
      </w:r>
      <w:r w:rsidR="00754353">
        <w:rPr>
          <w:rFonts w:cs="Arial"/>
          <w:b/>
          <w:szCs w:val="22"/>
        </w:rPr>
        <w:t xml:space="preserve"> - bilag</w:t>
      </w:r>
    </w:p>
    <w:p w14:paraId="5928C199" w14:textId="77777777" w:rsidR="00D63245" w:rsidRDefault="00D63245" w:rsidP="00D63245">
      <w:pPr>
        <w:shd w:val="clear" w:color="auto" w:fill="FFFFFF" w:themeFill="background1"/>
        <w:spacing w:line="312" w:lineRule="auto"/>
        <w:ind w:left="709"/>
        <w:jc w:val="both"/>
        <w:rPr>
          <w:rFonts w:cs="Arial"/>
          <w:szCs w:val="22"/>
        </w:rPr>
      </w:pPr>
      <w:r w:rsidRPr="009145F7">
        <w:rPr>
          <w:rFonts w:cs="Arial"/>
          <w:szCs w:val="22"/>
        </w:rPr>
        <w:t xml:space="preserve">SOSU Nords ansøgertal til grundforløb 1 i lokalafdelingerne Hobro, Aars, Brovst og Frederikshavn har ikke levet op til budgetforudsætningerne for 2023. </w:t>
      </w:r>
    </w:p>
    <w:p w14:paraId="0B97DF08" w14:textId="77777777" w:rsidR="00D63245" w:rsidRDefault="00D63245" w:rsidP="00D63245">
      <w:pPr>
        <w:shd w:val="clear" w:color="auto" w:fill="FFFFFF" w:themeFill="background1"/>
        <w:spacing w:line="312" w:lineRule="auto"/>
        <w:ind w:left="709"/>
        <w:jc w:val="both"/>
        <w:rPr>
          <w:rFonts w:cs="Arial"/>
          <w:szCs w:val="22"/>
        </w:rPr>
      </w:pPr>
    </w:p>
    <w:p w14:paraId="5C53DE37" w14:textId="77777777" w:rsidR="00D63245" w:rsidRDefault="00D63245" w:rsidP="00D63245">
      <w:pPr>
        <w:shd w:val="clear" w:color="auto" w:fill="FFFFFF" w:themeFill="background1"/>
        <w:spacing w:line="312" w:lineRule="auto"/>
        <w:ind w:left="709"/>
        <w:jc w:val="both"/>
        <w:rPr>
          <w:rFonts w:cs="Arial"/>
          <w:szCs w:val="22"/>
        </w:rPr>
      </w:pPr>
      <w:r>
        <w:rPr>
          <w:rFonts w:cs="Arial"/>
          <w:szCs w:val="22"/>
        </w:rPr>
        <w:t>Ved ansøgningsfristen d. 15.03.2023 var der kun 3 ansøgere i Frederikshavn, og dermed hverken pædagogisk eller økonomisk grundlag for at gennemføre aktiviteten. Ansøgerne er i stedet tilbudt optag på SOSU Nords afdeling i Hjørring.</w:t>
      </w:r>
    </w:p>
    <w:p w14:paraId="1880D98C" w14:textId="77777777" w:rsidR="00D63245" w:rsidRPr="009145F7" w:rsidRDefault="00D63245" w:rsidP="00D63245">
      <w:pPr>
        <w:shd w:val="clear" w:color="auto" w:fill="FFFFFF" w:themeFill="background1"/>
        <w:spacing w:line="312" w:lineRule="auto"/>
        <w:ind w:left="709"/>
        <w:jc w:val="both"/>
        <w:rPr>
          <w:rFonts w:cs="Arial"/>
          <w:szCs w:val="22"/>
        </w:rPr>
      </w:pPr>
      <w:r>
        <w:rPr>
          <w:rFonts w:cs="Arial"/>
          <w:szCs w:val="22"/>
        </w:rPr>
        <w:t xml:space="preserve">I afdelingerne Hobro, Aars og Brovst har ansøgertallet været lidt højere, men ikke på niveau med budgetforudsætningerne. Der er truffet beslutning om at gennemføre forløbene efter sparring med bestyrelsesformandsskabet. Vedlagte notat beskriver de overvejelser, der ligger til grund for beslutningen, samt de økonomiske konsekvenser heraf. De økonomiske konsekvenser er indregnet i forbindelse med budgetopfølgningen efter 1. kvartal 2023. </w:t>
      </w:r>
    </w:p>
    <w:p w14:paraId="2226831D" w14:textId="77777777" w:rsidR="00D63245" w:rsidRDefault="00D63245" w:rsidP="00D63245">
      <w:pPr>
        <w:shd w:val="clear" w:color="auto" w:fill="FFFFFF" w:themeFill="background1"/>
        <w:spacing w:line="312" w:lineRule="auto"/>
        <w:jc w:val="both"/>
        <w:rPr>
          <w:rFonts w:cs="Arial"/>
          <w:b/>
          <w:szCs w:val="22"/>
        </w:rPr>
      </w:pPr>
    </w:p>
    <w:p w14:paraId="3A80AC4D" w14:textId="77777777" w:rsidR="00D63245" w:rsidRPr="00D17467" w:rsidRDefault="00D63245" w:rsidP="00D63245">
      <w:pPr>
        <w:shd w:val="clear" w:color="auto" w:fill="FFFFFF" w:themeFill="background1"/>
        <w:spacing w:line="312" w:lineRule="auto"/>
        <w:jc w:val="both"/>
        <w:rPr>
          <w:rFonts w:cs="Arial"/>
          <w:b/>
          <w:szCs w:val="22"/>
        </w:rPr>
      </w:pPr>
      <w:r w:rsidRPr="00D17467">
        <w:rPr>
          <w:rFonts w:cs="Arial"/>
          <w:b/>
          <w:szCs w:val="22"/>
        </w:rPr>
        <w:t>Til orientering for bestyrelsen</w:t>
      </w:r>
    </w:p>
    <w:p w14:paraId="003799B5" w14:textId="5E272037" w:rsidR="00D63245" w:rsidRPr="00F6534C" w:rsidRDefault="00F6534C" w:rsidP="00D63245">
      <w:pPr>
        <w:shd w:val="clear" w:color="auto" w:fill="FFFFFF" w:themeFill="background1"/>
        <w:spacing w:line="312" w:lineRule="auto"/>
        <w:jc w:val="both"/>
        <w:rPr>
          <w:rFonts w:cs="Arial"/>
          <w:i/>
          <w:iCs/>
          <w:szCs w:val="22"/>
        </w:rPr>
      </w:pPr>
      <w:r>
        <w:rPr>
          <w:rFonts w:cs="Arial"/>
          <w:i/>
          <w:iCs/>
          <w:szCs w:val="22"/>
        </w:rPr>
        <w:t xml:space="preserve">Orientering tages til efterretning </w:t>
      </w:r>
    </w:p>
    <w:p w14:paraId="50F10B9E" w14:textId="4A578676" w:rsidR="00D63245" w:rsidRDefault="00D63245" w:rsidP="00D63245">
      <w:pPr>
        <w:shd w:val="clear" w:color="auto" w:fill="FFFFFF" w:themeFill="background1"/>
        <w:spacing w:line="312" w:lineRule="auto"/>
        <w:jc w:val="both"/>
        <w:rPr>
          <w:rFonts w:cs="Arial"/>
          <w:szCs w:val="22"/>
        </w:rPr>
      </w:pPr>
    </w:p>
    <w:p w14:paraId="3ACDF7AE" w14:textId="48DC55F4" w:rsidR="00D63245" w:rsidRDefault="00D63245" w:rsidP="00D63245">
      <w:pPr>
        <w:shd w:val="clear" w:color="auto" w:fill="FFFFFF" w:themeFill="background1"/>
        <w:spacing w:line="312" w:lineRule="auto"/>
        <w:jc w:val="both"/>
        <w:rPr>
          <w:rFonts w:cs="Arial"/>
          <w:b/>
          <w:szCs w:val="22"/>
        </w:rPr>
      </w:pPr>
      <w:r>
        <w:rPr>
          <w:rFonts w:cs="Arial"/>
          <w:b/>
          <w:szCs w:val="22"/>
        </w:rPr>
        <w:t xml:space="preserve">9.4 </w:t>
      </w:r>
      <w:r w:rsidR="00C943E5">
        <w:rPr>
          <w:rFonts w:cs="Arial"/>
          <w:b/>
          <w:szCs w:val="22"/>
        </w:rPr>
        <w:t>E</w:t>
      </w:r>
      <w:r w:rsidRPr="00641298">
        <w:rPr>
          <w:rFonts w:cs="Arial"/>
          <w:b/>
          <w:szCs w:val="22"/>
        </w:rPr>
        <w:t>lever på grundforløb 2, der har opnået uddannelsesaftale til hovedforløb</w:t>
      </w:r>
    </w:p>
    <w:p w14:paraId="23F09D1D" w14:textId="77777777" w:rsidR="00C943E5" w:rsidRPr="00C943E5" w:rsidRDefault="00C943E5" w:rsidP="00D63245">
      <w:pPr>
        <w:shd w:val="clear" w:color="auto" w:fill="FFFFFF" w:themeFill="background1"/>
        <w:spacing w:line="312" w:lineRule="auto"/>
        <w:jc w:val="both"/>
        <w:rPr>
          <w:rFonts w:cs="Arial"/>
          <w:szCs w:val="22"/>
        </w:rPr>
      </w:pPr>
      <w:r w:rsidRPr="00C943E5">
        <w:rPr>
          <w:rFonts w:cs="Arial"/>
          <w:szCs w:val="22"/>
        </w:rPr>
        <w:t>Målet er at</w:t>
      </w:r>
    </w:p>
    <w:p w14:paraId="26D6458F" w14:textId="7E6757DD" w:rsidR="00C943E5" w:rsidRPr="00C943E5" w:rsidRDefault="00C943E5" w:rsidP="00C943E5">
      <w:pPr>
        <w:pStyle w:val="Listeafsnit"/>
        <w:numPr>
          <w:ilvl w:val="0"/>
          <w:numId w:val="23"/>
        </w:numPr>
        <w:shd w:val="clear" w:color="auto" w:fill="FFFFFF" w:themeFill="background1"/>
        <w:spacing w:line="312" w:lineRule="auto"/>
        <w:jc w:val="both"/>
        <w:rPr>
          <w:rFonts w:cs="Arial"/>
          <w:szCs w:val="22"/>
        </w:rPr>
      </w:pPr>
      <w:r w:rsidRPr="00C943E5">
        <w:rPr>
          <w:rFonts w:cs="Arial"/>
          <w:szCs w:val="22"/>
        </w:rPr>
        <w:t xml:space="preserve"> 60% af eleverne på grundforløb 2 har opnået en uddannelsesaftale</w:t>
      </w:r>
      <w:r>
        <w:rPr>
          <w:rFonts w:cs="Arial"/>
          <w:szCs w:val="22"/>
        </w:rPr>
        <w:t xml:space="preserve"> til hovedforløbet</w:t>
      </w:r>
      <w:r w:rsidRPr="00C943E5">
        <w:rPr>
          <w:rFonts w:cs="Arial"/>
          <w:szCs w:val="22"/>
        </w:rPr>
        <w:t xml:space="preserve"> ved grundforløb 2´s 15. uge</w:t>
      </w:r>
    </w:p>
    <w:p w14:paraId="6B4AF821" w14:textId="68A14304" w:rsidR="00C943E5" w:rsidRDefault="00C943E5" w:rsidP="00C943E5">
      <w:pPr>
        <w:pStyle w:val="Listeafsnit"/>
        <w:numPr>
          <w:ilvl w:val="0"/>
          <w:numId w:val="23"/>
        </w:numPr>
        <w:shd w:val="clear" w:color="auto" w:fill="FFFFFF" w:themeFill="background1"/>
        <w:spacing w:line="312" w:lineRule="auto"/>
        <w:jc w:val="both"/>
        <w:rPr>
          <w:rFonts w:cs="Arial"/>
          <w:szCs w:val="22"/>
        </w:rPr>
      </w:pPr>
      <w:r w:rsidRPr="00C943E5">
        <w:rPr>
          <w:rFonts w:cs="Arial"/>
          <w:szCs w:val="22"/>
        </w:rPr>
        <w:t>80% af eleverne på grundforløb 2 har opnået en uddannelsesaftale</w:t>
      </w:r>
      <w:r>
        <w:rPr>
          <w:rFonts w:cs="Arial"/>
          <w:szCs w:val="22"/>
        </w:rPr>
        <w:t xml:space="preserve"> til hovedforløbet</w:t>
      </w:r>
      <w:r w:rsidRPr="00C943E5">
        <w:rPr>
          <w:rFonts w:cs="Arial"/>
          <w:szCs w:val="22"/>
        </w:rPr>
        <w:t xml:space="preserve"> ved grundforløbs 2´s afslutning (20. uge)</w:t>
      </w:r>
    </w:p>
    <w:p w14:paraId="4D3787E0" w14:textId="2103B3C3" w:rsidR="00C943E5" w:rsidRPr="00C943E5" w:rsidRDefault="00C943E5" w:rsidP="00C943E5">
      <w:pPr>
        <w:shd w:val="clear" w:color="auto" w:fill="FFFFFF" w:themeFill="background1"/>
        <w:spacing w:line="312" w:lineRule="auto"/>
        <w:jc w:val="both"/>
        <w:rPr>
          <w:rFonts w:cs="Arial"/>
          <w:szCs w:val="22"/>
        </w:rPr>
      </w:pPr>
      <w:r>
        <w:rPr>
          <w:rFonts w:cs="Arial"/>
          <w:szCs w:val="22"/>
        </w:rPr>
        <w:t xml:space="preserve">Status pr. 14.06.2023 for grundforløb 2-holdene, der startede i januar 2023, og afslutter medio juni 2023: </w:t>
      </w:r>
    </w:p>
    <w:p w14:paraId="2E2334A3" w14:textId="17A72909" w:rsidR="00C943E5" w:rsidRPr="00C943E5" w:rsidRDefault="00C943E5" w:rsidP="00D63245">
      <w:pPr>
        <w:shd w:val="clear" w:color="auto" w:fill="FFFFFF" w:themeFill="background1"/>
        <w:spacing w:line="312" w:lineRule="auto"/>
        <w:jc w:val="both"/>
        <w:rPr>
          <w:rFonts w:cs="Arial"/>
          <w:szCs w:val="22"/>
          <w:highlight w:val="yellow"/>
        </w:rPr>
      </w:pPr>
    </w:p>
    <w:tbl>
      <w:tblPr>
        <w:tblStyle w:val="Tabel-Gitter"/>
        <w:tblW w:w="0" w:type="auto"/>
        <w:tblLook w:val="04A0" w:firstRow="1" w:lastRow="0" w:firstColumn="1" w:lastColumn="0" w:noHBand="0" w:noVBand="1"/>
      </w:tblPr>
      <w:tblGrid>
        <w:gridCol w:w="3304"/>
        <w:gridCol w:w="3304"/>
        <w:gridCol w:w="3305"/>
      </w:tblGrid>
      <w:tr w:rsidR="00C943E5" w:rsidRPr="00C943E5" w14:paraId="4DDD18D0" w14:textId="77777777" w:rsidTr="00C943E5">
        <w:tc>
          <w:tcPr>
            <w:tcW w:w="3304" w:type="dxa"/>
          </w:tcPr>
          <w:p w14:paraId="67EBDAB5" w14:textId="77777777" w:rsidR="00C943E5" w:rsidRPr="00C943E5" w:rsidRDefault="00C943E5" w:rsidP="00D63245">
            <w:pPr>
              <w:spacing w:line="312" w:lineRule="auto"/>
              <w:jc w:val="both"/>
              <w:rPr>
                <w:rFonts w:cs="Arial"/>
                <w:szCs w:val="22"/>
              </w:rPr>
            </w:pPr>
          </w:p>
        </w:tc>
        <w:tc>
          <w:tcPr>
            <w:tcW w:w="3304" w:type="dxa"/>
          </w:tcPr>
          <w:p w14:paraId="5E322D3D" w14:textId="1E9ABA6A" w:rsidR="00C943E5" w:rsidRPr="00C943E5" w:rsidRDefault="00C943E5" w:rsidP="00D63245">
            <w:pPr>
              <w:spacing w:line="312" w:lineRule="auto"/>
              <w:jc w:val="both"/>
              <w:rPr>
                <w:rFonts w:cs="Arial"/>
                <w:szCs w:val="22"/>
              </w:rPr>
            </w:pPr>
            <w:r>
              <w:rPr>
                <w:rFonts w:cs="Arial"/>
                <w:szCs w:val="22"/>
              </w:rPr>
              <w:t>Andel, der har en uddannelsesaftale til hovedforløbet</w:t>
            </w:r>
          </w:p>
        </w:tc>
        <w:tc>
          <w:tcPr>
            <w:tcW w:w="3305" w:type="dxa"/>
          </w:tcPr>
          <w:p w14:paraId="45FE750C" w14:textId="688A6AED" w:rsidR="00C943E5" w:rsidRPr="00C943E5" w:rsidRDefault="00C943E5" w:rsidP="00D63245">
            <w:pPr>
              <w:spacing w:line="312" w:lineRule="auto"/>
              <w:jc w:val="both"/>
              <w:rPr>
                <w:rFonts w:cs="Arial"/>
                <w:szCs w:val="22"/>
              </w:rPr>
            </w:pPr>
            <w:r>
              <w:rPr>
                <w:rFonts w:cs="Arial"/>
                <w:szCs w:val="22"/>
              </w:rPr>
              <w:t>Antal, der mangler en uddannelsesaftale til hovedforløbet</w:t>
            </w:r>
          </w:p>
        </w:tc>
      </w:tr>
      <w:tr w:rsidR="00C943E5" w:rsidRPr="00C943E5" w14:paraId="39514752" w14:textId="77777777" w:rsidTr="00C943E5">
        <w:tc>
          <w:tcPr>
            <w:tcW w:w="3304" w:type="dxa"/>
          </w:tcPr>
          <w:p w14:paraId="73B85A93" w14:textId="000A3260" w:rsidR="00C943E5" w:rsidRPr="00C943E5" w:rsidRDefault="00C943E5" w:rsidP="00D63245">
            <w:pPr>
              <w:spacing w:line="312" w:lineRule="auto"/>
              <w:jc w:val="both"/>
              <w:rPr>
                <w:rFonts w:cs="Arial"/>
                <w:szCs w:val="22"/>
              </w:rPr>
            </w:pPr>
            <w:r w:rsidRPr="00C943E5">
              <w:rPr>
                <w:rFonts w:cs="Arial"/>
                <w:szCs w:val="22"/>
              </w:rPr>
              <w:t>Pædagogisk assistent</w:t>
            </w:r>
          </w:p>
        </w:tc>
        <w:tc>
          <w:tcPr>
            <w:tcW w:w="3304" w:type="dxa"/>
          </w:tcPr>
          <w:p w14:paraId="0277B902" w14:textId="29C84787" w:rsidR="00C943E5" w:rsidRPr="00C943E5" w:rsidRDefault="00AA0131" w:rsidP="00AA0131">
            <w:pPr>
              <w:spacing w:line="312" w:lineRule="auto"/>
              <w:jc w:val="center"/>
              <w:rPr>
                <w:rFonts w:cs="Arial"/>
                <w:szCs w:val="22"/>
              </w:rPr>
            </w:pPr>
            <w:r>
              <w:rPr>
                <w:rFonts w:cs="Arial"/>
                <w:szCs w:val="22"/>
              </w:rPr>
              <w:t>73,02%</w:t>
            </w:r>
          </w:p>
        </w:tc>
        <w:tc>
          <w:tcPr>
            <w:tcW w:w="3305" w:type="dxa"/>
          </w:tcPr>
          <w:p w14:paraId="46014217" w14:textId="7BF72C3C" w:rsidR="00C943E5" w:rsidRPr="00C943E5" w:rsidRDefault="00AA0131" w:rsidP="00AA0131">
            <w:pPr>
              <w:spacing w:line="312" w:lineRule="auto"/>
              <w:jc w:val="center"/>
              <w:rPr>
                <w:rFonts w:cs="Arial"/>
                <w:szCs w:val="22"/>
              </w:rPr>
            </w:pPr>
            <w:r>
              <w:rPr>
                <w:rFonts w:cs="Arial"/>
                <w:szCs w:val="22"/>
              </w:rPr>
              <w:t>17</w:t>
            </w:r>
          </w:p>
        </w:tc>
      </w:tr>
      <w:tr w:rsidR="00C943E5" w:rsidRPr="00C943E5" w14:paraId="0620682D" w14:textId="77777777" w:rsidTr="00C943E5">
        <w:tc>
          <w:tcPr>
            <w:tcW w:w="3304" w:type="dxa"/>
          </w:tcPr>
          <w:p w14:paraId="7E29F2E5" w14:textId="50D83060" w:rsidR="00C943E5" w:rsidRPr="00C943E5" w:rsidRDefault="00C943E5" w:rsidP="00D63245">
            <w:pPr>
              <w:spacing w:line="312" w:lineRule="auto"/>
              <w:jc w:val="both"/>
              <w:rPr>
                <w:rFonts w:cs="Arial"/>
                <w:szCs w:val="22"/>
              </w:rPr>
            </w:pPr>
            <w:r w:rsidRPr="00C943E5">
              <w:rPr>
                <w:rFonts w:cs="Arial"/>
                <w:szCs w:val="22"/>
              </w:rPr>
              <w:t>Social- og sundhedshjælper</w:t>
            </w:r>
          </w:p>
        </w:tc>
        <w:tc>
          <w:tcPr>
            <w:tcW w:w="3304" w:type="dxa"/>
          </w:tcPr>
          <w:p w14:paraId="2A5840CA" w14:textId="64454992" w:rsidR="00C943E5" w:rsidRPr="00C943E5" w:rsidRDefault="00AA0131" w:rsidP="00AA0131">
            <w:pPr>
              <w:spacing w:line="312" w:lineRule="auto"/>
              <w:jc w:val="center"/>
              <w:rPr>
                <w:rFonts w:cs="Arial"/>
                <w:szCs w:val="22"/>
              </w:rPr>
            </w:pPr>
            <w:r>
              <w:rPr>
                <w:rFonts w:cs="Arial"/>
                <w:szCs w:val="22"/>
              </w:rPr>
              <w:t>90,53%</w:t>
            </w:r>
          </w:p>
        </w:tc>
        <w:tc>
          <w:tcPr>
            <w:tcW w:w="3305" w:type="dxa"/>
          </w:tcPr>
          <w:p w14:paraId="16BA5A21" w14:textId="58A516AE" w:rsidR="00C943E5" w:rsidRPr="00C943E5" w:rsidRDefault="00AA0131" w:rsidP="00AA0131">
            <w:pPr>
              <w:spacing w:line="312" w:lineRule="auto"/>
              <w:jc w:val="center"/>
              <w:rPr>
                <w:rFonts w:cs="Arial"/>
                <w:szCs w:val="22"/>
              </w:rPr>
            </w:pPr>
            <w:r>
              <w:rPr>
                <w:rFonts w:cs="Arial"/>
                <w:szCs w:val="22"/>
              </w:rPr>
              <w:t>15</w:t>
            </w:r>
          </w:p>
        </w:tc>
      </w:tr>
      <w:tr w:rsidR="00C943E5" w:rsidRPr="00C943E5" w14:paraId="3C683323" w14:textId="77777777" w:rsidTr="00C943E5">
        <w:tc>
          <w:tcPr>
            <w:tcW w:w="3304" w:type="dxa"/>
          </w:tcPr>
          <w:p w14:paraId="24494511" w14:textId="67AAD86E" w:rsidR="00C943E5" w:rsidRPr="00C943E5" w:rsidRDefault="00C943E5" w:rsidP="00D63245">
            <w:pPr>
              <w:spacing w:line="312" w:lineRule="auto"/>
              <w:jc w:val="both"/>
              <w:rPr>
                <w:rFonts w:cs="Arial"/>
                <w:szCs w:val="22"/>
              </w:rPr>
            </w:pPr>
            <w:r w:rsidRPr="00C943E5">
              <w:rPr>
                <w:rFonts w:cs="Arial"/>
                <w:szCs w:val="22"/>
              </w:rPr>
              <w:t>Social- og sundhedsassistent (EUD)</w:t>
            </w:r>
          </w:p>
        </w:tc>
        <w:tc>
          <w:tcPr>
            <w:tcW w:w="3304" w:type="dxa"/>
          </w:tcPr>
          <w:p w14:paraId="29EB51ED" w14:textId="47FDD448" w:rsidR="00C943E5" w:rsidRPr="00C943E5" w:rsidRDefault="00AA0131" w:rsidP="00AA0131">
            <w:pPr>
              <w:spacing w:line="312" w:lineRule="auto"/>
              <w:jc w:val="center"/>
              <w:rPr>
                <w:rFonts w:cs="Arial"/>
                <w:szCs w:val="22"/>
              </w:rPr>
            </w:pPr>
            <w:r>
              <w:rPr>
                <w:rFonts w:cs="Arial"/>
                <w:szCs w:val="22"/>
              </w:rPr>
              <w:t>94,41%</w:t>
            </w:r>
          </w:p>
        </w:tc>
        <w:tc>
          <w:tcPr>
            <w:tcW w:w="3305" w:type="dxa"/>
          </w:tcPr>
          <w:p w14:paraId="43B2C624" w14:textId="506408F2" w:rsidR="00C943E5" w:rsidRPr="00C943E5" w:rsidRDefault="00AA0131" w:rsidP="00AA0131">
            <w:pPr>
              <w:spacing w:line="312" w:lineRule="auto"/>
              <w:jc w:val="center"/>
              <w:rPr>
                <w:rFonts w:cs="Arial"/>
                <w:szCs w:val="22"/>
              </w:rPr>
            </w:pPr>
            <w:r>
              <w:rPr>
                <w:rFonts w:cs="Arial"/>
                <w:szCs w:val="22"/>
              </w:rPr>
              <w:t>8</w:t>
            </w:r>
          </w:p>
        </w:tc>
      </w:tr>
      <w:tr w:rsidR="00C943E5" w:rsidRPr="00C943E5" w14:paraId="2B8C2B3C" w14:textId="77777777" w:rsidTr="00C943E5">
        <w:tc>
          <w:tcPr>
            <w:tcW w:w="3304" w:type="dxa"/>
          </w:tcPr>
          <w:p w14:paraId="1C511A36" w14:textId="093D45B6" w:rsidR="00C943E5" w:rsidRPr="00C943E5" w:rsidRDefault="00C943E5" w:rsidP="00D63245">
            <w:pPr>
              <w:spacing w:line="312" w:lineRule="auto"/>
              <w:jc w:val="both"/>
              <w:rPr>
                <w:rFonts w:cs="Arial"/>
                <w:szCs w:val="22"/>
              </w:rPr>
            </w:pPr>
            <w:r w:rsidRPr="00C943E5">
              <w:rPr>
                <w:rFonts w:cs="Arial"/>
                <w:szCs w:val="22"/>
              </w:rPr>
              <w:t>Social- og sundhedsassistent (EUX)</w:t>
            </w:r>
          </w:p>
        </w:tc>
        <w:tc>
          <w:tcPr>
            <w:tcW w:w="3304" w:type="dxa"/>
          </w:tcPr>
          <w:p w14:paraId="6E675DAF" w14:textId="56513602" w:rsidR="00C943E5" w:rsidRPr="00C943E5" w:rsidRDefault="00AA0131" w:rsidP="00AA0131">
            <w:pPr>
              <w:spacing w:line="312" w:lineRule="auto"/>
              <w:jc w:val="center"/>
              <w:rPr>
                <w:rFonts w:cs="Arial"/>
                <w:szCs w:val="22"/>
              </w:rPr>
            </w:pPr>
            <w:r>
              <w:rPr>
                <w:rFonts w:cs="Arial"/>
                <w:szCs w:val="22"/>
              </w:rPr>
              <w:t>85,71%</w:t>
            </w:r>
          </w:p>
        </w:tc>
        <w:tc>
          <w:tcPr>
            <w:tcW w:w="3305" w:type="dxa"/>
          </w:tcPr>
          <w:p w14:paraId="0E81FB23" w14:textId="2ED57AA7" w:rsidR="00C943E5" w:rsidRPr="00C943E5" w:rsidRDefault="00AA0131" w:rsidP="00AA0131">
            <w:pPr>
              <w:spacing w:line="312" w:lineRule="auto"/>
              <w:jc w:val="center"/>
              <w:rPr>
                <w:rFonts w:cs="Arial"/>
                <w:szCs w:val="22"/>
              </w:rPr>
            </w:pPr>
            <w:r>
              <w:rPr>
                <w:rFonts w:cs="Arial"/>
                <w:szCs w:val="22"/>
              </w:rPr>
              <w:t>2</w:t>
            </w:r>
          </w:p>
        </w:tc>
      </w:tr>
    </w:tbl>
    <w:p w14:paraId="6D3FD959" w14:textId="77777777" w:rsidR="00C943E5" w:rsidRDefault="00C943E5" w:rsidP="00D63245">
      <w:pPr>
        <w:shd w:val="clear" w:color="auto" w:fill="FFFFFF" w:themeFill="background1"/>
        <w:spacing w:line="312" w:lineRule="auto"/>
        <w:jc w:val="both"/>
        <w:rPr>
          <w:rFonts w:cs="Arial"/>
          <w:b/>
          <w:szCs w:val="22"/>
        </w:rPr>
      </w:pPr>
    </w:p>
    <w:p w14:paraId="3D865A62" w14:textId="3842BD75" w:rsidR="00D63245" w:rsidRPr="00D17467" w:rsidRDefault="00D63245" w:rsidP="00D63245">
      <w:pPr>
        <w:shd w:val="clear" w:color="auto" w:fill="FFFFFF" w:themeFill="background1"/>
        <w:spacing w:line="312" w:lineRule="auto"/>
        <w:jc w:val="both"/>
        <w:rPr>
          <w:rFonts w:cs="Arial"/>
          <w:b/>
          <w:szCs w:val="22"/>
        </w:rPr>
      </w:pPr>
      <w:r w:rsidRPr="00D17467">
        <w:rPr>
          <w:rFonts w:cs="Arial"/>
          <w:b/>
          <w:szCs w:val="22"/>
        </w:rPr>
        <w:t>Til orientering for bestyrelse</w:t>
      </w:r>
      <w:r w:rsidR="00AA0131">
        <w:rPr>
          <w:rFonts w:cs="Arial"/>
          <w:b/>
          <w:szCs w:val="22"/>
        </w:rPr>
        <w:t>n</w:t>
      </w:r>
    </w:p>
    <w:p w14:paraId="6646318C" w14:textId="2E554FAB" w:rsidR="00D63245" w:rsidRPr="00363EBD" w:rsidRDefault="00F6534C" w:rsidP="00D63245">
      <w:pPr>
        <w:spacing w:line="312" w:lineRule="auto"/>
        <w:jc w:val="both"/>
        <w:rPr>
          <w:rFonts w:ascii="Montserrat" w:hAnsi="Montserrat" w:cs="Arial"/>
          <w:bCs/>
          <w:i/>
          <w:szCs w:val="22"/>
        </w:rPr>
      </w:pPr>
      <w:r>
        <w:rPr>
          <w:rFonts w:ascii="Montserrat" w:hAnsi="Montserrat" w:cs="Arial"/>
          <w:bCs/>
          <w:i/>
          <w:szCs w:val="22"/>
        </w:rPr>
        <w:t>O</w:t>
      </w:r>
      <w:r w:rsidR="00363EBD">
        <w:rPr>
          <w:rFonts w:ascii="Montserrat" w:hAnsi="Montserrat" w:cs="Arial"/>
          <w:bCs/>
          <w:i/>
          <w:szCs w:val="22"/>
        </w:rPr>
        <w:t xml:space="preserve">rienteringen </w:t>
      </w:r>
      <w:r>
        <w:rPr>
          <w:rFonts w:ascii="Montserrat" w:hAnsi="Montserrat" w:cs="Arial"/>
          <w:bCs/>
          <w:i/>
          <w:szCs w:val="22"/>
        </w:rPr>
        <w:t xml:space="preserve">tages </w:t>
      </w:r>
      <w:r w:rsidR="00363EBD">
        <w:rPr>
          <w:rFonts w:ascii="Montserrat" w:hAnsi="Montserrat" w:cs="Arial"/>
          <w:bCs/>
          <w:i/>
          <w:szCs w:val="22"/>
        </w:rPr>
        <w:t xml:space="preserve">til efterretning </w:t>
      </w:r>
    </w:p>
    <w:p w14:paraId="7FBC6D69" w14:textId="77777777" w:rsidR="006A6509" w:rsidRDefault="006A6509" w:rsidP="00F74C6E">
      <w:pPr>
        <w:spacing w:line="312" w:lineRule="auto"/>
        <w:jc w:val="both"/>
        <w:rPr>
          <w:rFonts w:ascii="Montserrat" w:hAnsi="Montserrat" w:cs="Arial"/>
          <w:b/>
          <w:szCs w:val="22"/>
        </w:rPr>
      </w:pPr>
    </w:p>
    <w:p w14:paraId="102F667B" w14:textId="5906AEBD" w:rsidR="00A32BF5" w:rsidRPr="00D63245" w:rsidRDefault="00A32BF5" w:rsidP="00D63245">
      <w:pPr>
        <w:pStyle w:val="Listeafsnit"/>
        <w:numPr>
          <w:ilvl w:val="1"/>
          <w:numId w:val="30"/>
        </w:numPr>
        <w:shd w:val="clear" w:color="auto" w:fill="FFFFFF" w:themeFill="background1"/>
        <w:spacing w:line="312" w:lineRule="auto"/>
        <w:jc w:val="both"/>
        <w:rPr>
          <w:rFonts w:cs="Arial"/>
          <w:b/>
          <w:szCs w:val="22"/>
        </w:rPr>
      </w:pPr>
      <w:r w:rsidRPr="00D63245">
        <w:rPr>
          <w:rFonts w:cs="Arial"/>
          <w:b/>
          <w:szCs w:val="22"/>
        </w:rPr>
        <w:t>Beregning af break-even på uddannelser og afdelinger – bilag</w:t>
      </w:r>
    </w:p>
    <w:p w14:paraId="11B263DD" w14:textId="48EB450A" w:rsidR="00AA0131" w:rsidRPr="007B088F" w:rsidRDefault="00A32BF5" w:rsidP="007B088F">
      <w:pPr>
        <w:pStyle w:val="Listeafsnit"/>
        <w:shd w:val="clear" w:color="auto" w:fill="FFFFFF" w:themeFill="background1"/>
        <w:spacing w:line="312" w:lineRule="auto"/>
        <w:jc w:val="both"/>
        <w:rPr>
          <w:rFonts w:cs="Arial"/>
          <w:szCs w:val="22"/>
        </w:rPr>
      </w:pPr>
      <w:r w:rsidRPr="00A32BF5">
        <w:rPr>
          <w:rFonts w:cs="Arial"/>
          <w:szCs w:val="22"/>
        </w:rPr>
        <w:t xml:space="preserve">Ledelsen har udarbejdet model for beregning af break-even på SOSU Nords erhvervsuddannelser, og for lokalafdelingerne Aars, Hobro, Frederikshavn og Brovst. </w:t>
      </w:r>
    </w:p>
    <w:p w14:paraId="3D26D093" w14:textId="04C47C75" w:rsidR="00AA0131" w:rsidRDefault="00AA0131" w:rsidP="00A32BF5">
      <w:pPr>
        <w:pStyle w:val="Listeafsnit"/>
        <w:shd w:val="clear" w:color="auto" w:fill="FFFFFF" w:themeFill="background1"/>
        <w:spacing w:line="312" w:lineRule="auto"/>
        <w:jc w:val="both"/>
        <w:rPr>
          <w:rFonts w:cs="Arial"/>
          <w:szCs w:val="22"/>
        </w:rPr>
      </w:pPr>
      <w:r>
        <w:rPr>
          <w:rFonts w:cs="Arial"/>
          <w:szCs w:val="22"/>
        </w:rPr>
        <w:t xml:space="preserve">Vedlagt er break-even beregning for SOSU Nords individuelle EUD- og EUX-uddannelser. </w:t>
      </w:r>
    </w:p>
    <w:p w14:paraId="00E75698" w14:textId="45F1C0A3" w:rsidR="007B088F" w:rsidRDefault="007B088F" w:rsidP="00A32BF5">
      <w:pPr>
        <w:pStyle w:val="Listeafsnit"/>
        <w:shd w:val="clear" w:color="auto" w:fill="FFFFFF" w:themeFill="background1"/>
        <w:spacing w:line="312" w:lineRule="auto"/>
        <w:jc w:val="both"/>
        <w:rPr>
          <w:rFonts w:cs="Arial"/>
          <w:szCs w:val="22"/>
        </w:rPr>
      </w:pPr>
    </w:p>
    <w:p w14:paraId="667808A0" w14:textId="6A99ED3F" w:rsidR="007B088F" w:rsidRDefault="007B088F" w:rsidP="00A32BF5">
      <w:pPr>
        <w:pStyle w:val="Listeafsnit"/>
        <w:shd w:val="clear" w:color="auto" w:fill="FFFFFF" w:themeFill="background1"/>
        <w:spacing w:line="312" w:lineRule="auto"/>
        <w:jc w:val="both"/>
        <w:rPr>
          <w:rFonts w:cs="Arial"/>
          <w:szCs w:val="22"/>
        </w:rPr>
      </w:pPr>
      <w:r>
        <w:rPr>
          <w:rFonts w:cs="Arial"/>
          <w:szCs w:val="22"/>
        </w:rPr>
        <w:t>På mødet gennemgås kort break-even på SOSU Nords afdelinger i Hobro, Aars, Frederikshavn, Brovst og Hjørring.</w:t>
      </w:r>
    </w:p>
    <w:p w14:paraId="2BA57295" w14:textId="17E8B233" w:rsidR="00A32BF5" w:rsidRDefault="00A32BF5" w:rsidP="00A32BF5">
      <w:pPr>
        <w:pStyle w:val="Listeafsnit"/>
        <w:shd w:val="clear" w:color="auto" w:fill="FFFFFF" w:themeFill="background1"/>
        <w:spacing w:line="312" w:lineRule="auto"/>
        <w:jc w:val="both"/>
        <w:rPr>
          <w:rFonts w:cs="Arial"/>
          <w:szCs w:val="22"/>
        </w:rPr>
      </w:pPr>
      <w:r w:rsidRPr="00A32BF5">
        <w:rPr>
          <w:rFonts w:cs="Arial"/>
          <w:szCs w:val="22"/>
        </w:rPr>
        <w:t xml:space="preserve"> </w:t>
      </w:r>
    </w:p>
    <w:p w14:paraId="55091CD4" w14:textId="2DBDABB7" w:rsidR="00A32BF5" w:rsidRPr="00A32BF5" w:rsidRDefault="00A32BF5" w:rsidP="00A32BF5">
      <w:pPr>
        <w:spacing w:line="312" w:lineRule="auto"/>
        <w:jc w:val="both"/>
        <w:rPr>
          <w:rFonts w:ascii="Montserrat" w:hAnsi="Montserrat" w:cs="Arial"/>
          <w:b/>
          <w:szCs w:val="22"/>
        </w:rPr>
      </w:pPr>
      <w:r>
        <w:rPr>
          <w:rFonts w:ascii="Montserrat" w:hAnsi="Montserrat" w:cs="Arial"/>
          <w:b/>
          <w:szCs w:val="22"/>
        </w:rPr>
        <w:t>Det indstilles til bestyrelsen at tage orienteringen til efterretning.</w:t>
      </w:r>
    </w:p>
    <w:p w14:paraId="150A79FA" w14:textId="19DE1B6E" w:rsidR="003C1483" w:rsidRDefault="00F6534C" w:rsidP="00D63245">
      <w:pPr>
        <w:shd w:val="clear" w:color="auto" w:fill="FFFFFF" w:themeFill="background1"/>
        <w:spacing w:line="312" w:lineRule="auto"/>
        <w:jc w:val="both"/>
        <w:rPr>
          <w:rFonts w:cs="Arial"/>
          <w:bCs/>
          <w:i/>
          <w:iCs/>
          <w:szCs w:val="22"/>
        </w:rPr>
      </w:pPr>
      <w:r>
        <w:rPr>
          <w:rFonts w:cs="Arial"/>
          <w:bCs/>
          <w:i/>
          <w:iCs/>
          <w:szCs w:val="22"/>
        </w:rPr>
        <w:t>O</w:t>
      </w:r>
      <w:r w:rsidR="00363EBD">
        <w:rPr>
          <w:rFonts w:cs="Arial"/>
          <w:bCs/>
          <w:i/>
          <w:iCs/>
          <w:szCs w:val="22"/>
        </w:rPr>
        <w:t xml:space="preserve">rienteringen </w:t>
      </w:r>
      <w:r>
        <w:rPr>
          <w:rFonts w:cs="Arial"/>
          <w:bCs/>
          <w:i/>
          <w:iCs/>
          <w:szCs w:val="22"/>
        </w:rPr>
        <w:t xml:space="preserve">tages </w:t>
      </w:r>
      <w:r w:rsidR="00363EBD">
        <w:rPr>
          <w:rFonts w:cs="Arial"/>
          <w:bCs/>
          <w:i/>
          <w:iCs/>
          <w:szCs w:val="22"/>
        </w:rPr>
        <w:t xml:space="preserve">til efterretning </w:t>
      </w:r>
    </w:p>
    <w:p w14:paraId="73428542" w14:textId="50EDC12B" w:rsidR="00363EBD" w:rsidRPr="00363EBD" w:rsidRDefault="00363EBD" w:rsidP="00D63245">
      <w:pPr>
        <w:shd w:val="clear" w:color="auto" w:fill="FFFFFF" w:themeFill="background1"/>
        <w:spacing w:line="312" w:lineRule="auto"/>
        <w:jc w:val="both"/>
        <w:rPr>
          <w:rFonts w:cs="Arial"/>
          <w:bCs/>
          <w:i/>
          <w:iCs/>
          <w:szCs w:val="22"/>
        </w:rPr>
      </w:pPr>
      <w:r>
        <w:rPr>
          <w:rFonts w:cs="Arial"/>
          <w:bCs/>
          <w:i/>
          <w:iCs/>
          <w:szCs w:val="22"/>
        </w:rPr>
        <w:t>Gennemgangen af break-even beregningen flyttes til næste møde</w:t>
      </w:r>
    </w:p>
    <w:p w14:paraId="6B187CBC" w14:textId="77777777" w:rsidR="003C1483" w:rsidRPr="0003319A" w:rsidRDefault="003C1483" w:rsidP="0003319A">
      <w:pPr>
        <w:shd w:val="clear" w:color="auto" w:fill="FFFFFF" w:themeFill="background1"/>
        <w:spacing w:line="312" w:lineRule="auto"/>
        <w:jc w:val="both"/>
        <w:rPr>
          <w:rFonts w:cs="Arial"/>
          <w:b/>
          <w:szCs w:val="22"/>
        </w:rPr>
      </w:pPr>
    </w:p>
    <w:p w14:paraId="05A577B4" w14:textId="395E1D8F" w:rsidR="006A6509" w:rsidRPr="00D26B74" w:rsidRDefault="006A6509" w:rsidP="00D63245">
      <w:pPr>
        <w:pStyle w:val="Listeafsnit"/>
        <w:numPr>
          <w:ilvl w:val="1"/>
          <w:numId w:val="30"/>
        </w:numPr>
        <w:shd w:val="clear" w:color="auto" w:fill="FFFFFF" w:themeFill="background1"/>
        <w:spacing w:line="312" w:lineRule="auto"/>
        <w:jc w:val="both"/>
        <w:rPr>
          <w:rFonts w:cs="Arial"/>
          <w:b/>
          <w:szCs w:val="22"/>
        </w:rPr>
      </w:pPr>
      <w:r w:rsidRPr="00D26B74">
        <w:rPr>
          <w:rFonts w:cs="Arial"/>
          <w:b/>
          <w:szCs w:val="22"/>
        </w:rPr>
        <w:t>Topmøde-erklæring – Region Nordjyllands ”Nordjysk topmøde om opgaver i fællesskab” - bilag</w:t>
      </w:r>
    </w:p>
    <w:p w14:paraId="254D05DC" w14:textId="4BE228CB" w:rsidR="006A6509" w:rsidRDefault="006A6509" w:rsidP="00D26B74">
      <w:pPr>
        <w:shd w:val="clear" w:color="auto" w:fill="FFFFFF" w:themeFill="background1"/>
        <w:spacing w:line="312" w:lineRule="auto"/>
        <w:ind w:left="709"/>
        <w:jc w:val="both"/>
        <w:rPr>
          <w:rFonts w:cs="Arial"/>
          <w:szCs w:val="22"/>
        </w:rPr>
      </w:pPr>
      <w:r>
        <w:rPr>
          <w:rFonts w:cs="Arial"/>
          <w:szCs w:val="22"/>
        </w:rPr>
        <w:t xml:space="preserve">Region Nordjyllands udvalg for Uddannelse, Rekruttering og Arbejdsmiljø afholdt d. 27.04.2023 topmøde for regionens medudvalg, de faglige organisationer og uddannelsesinstitutioner. Som del af dagen blev der udarbejdet fælles topmøde-erklæring, som er vedlagt til orientering. </w:t>
      </w:r>
    </w:p>
    <w:p w14:paraId="3E43CCC3" w14:textId="4A132696" w:rsidR="006A6509" w:rsidRDefault="006A6509" w:rsidP="00D26B74">
      <w:pPr>
        <w:shd w:val="clear" w:color="auto" w:fill="FFFFFF" w:themeFill="background1"/>
        <w:spacing w:line="312" w:lineRule="auto"/>
        <w:ind w:left="709"/>
        <w:jc w:val="both"/>
        <w:rPr>
          <w:rFonts w:cs="Arial"/>
          <w:szCs w:val="22"/>
        </w:rPr>
      </w:pPr>
    </w:p>
    <w:p w14:paraId="5BBC28D9" w14:textId="24ECECE6" w:rsidR="006A6509" w:rsidRDefault="006A6509" w:rsidP="00D26B74">
      <w:pPr>
        <w:shd w:val="clear" w:color="auto" w:fill="FFFFFF" w:themeFill="background1"/>
        <w:spacing w:line="312" w:lineRule="auto"/>
        <w:ind w:left="709"/>
        <w:jc w:val="both"/>
        <w:rPr>
          <w:rFonts w:cs="Arial"/>
          <w:szCs w:val="22"/>
        </w:rPr>
      </w:pPr>
      <w:r>
        <w:rPr>
          <w:rFonts w:cs="Arial"/>
          <w:szCs w:val="22"/>
        </w:rPr>
        <w:t>SOSU Nords ledelse har igangsat opfølgning på de</w:t>
      </w:r>
      <w:r w:rsidR="003C6C6C">
        <w:rPr>
          <w:rFonts w:cs="Arial"/>
          <w:szCs w:val="22"/>
        </w:rPr>
        <w:t xml:space="preserve"> dele af topmøde-erklæringen, som SOSU Nord har forpligtet sig til. </w:t>
      </w:r>
    </w:p>
    <w:p w14:paraId="5BB1D337" w14:textId="786F2897" w:rsidR="006A6509" w:rsidRDefault="006A6509" w:rsidP="00D26B74">
      <w:pPr>
        <w:shd w:val="clear" w:color="auto" w:fill="FFFFFF" w:themeFill="background1"/>
        <w:spacing w:line="312" w:lineRule="auto"/>
        <w:ind w:left="709"/>
        <w:jc w:val="both"/>
        <w:rPr>
          <w:rFonts w:cs="Arial"/>
          <w:szCs w:val="22"/>
        </w:rPr>
      </w:pPr>
    </w:p>
    <w:p w14:paraId="5B753040" w14:textId="5FE3A280" w:rsidR="003C6C6C" w:rsidRDefault="003C6C6C" w:rsidP="00C831DD">
      <w:pPr>
        <w:spacing w:line="312" w:lineRule="auto"/>
        <w:jc w:val="both"/>
        <w:rPr>
          <w:rFonts w:ascii="Montserrat" w:hAnsi="Montserrat" w:cs="Arial"/>
          <w:b/>
          <w:szCs w:val="22"/>
        </w:rPr>
      </w:pPr>
      <w:r>
        <w:rPr>
          <w:rFonts w:ascii="Montserrat" w:hAnsi="Montserrat" w:cs="Arial"/>
          <w:b/>
          <w:szCs w:val="22"/>
        </w:rPr>
        <w:t>Det indstilles til bestyrelsen at tage orienteringen til efterretning.</w:t>
      </w:r>
    </w:p>
    <w:p w14:paraId="47FB8C15" w14:textId="1A4FEB07" w:rsidR="006A6509" w:rsidRPr="00886A29" w:rsidRDefault="00F6534C" w:rsidP="00C831DD">
      <w:pPr>
        <w:shd w:val="clear" w:color="auto" w:fill="FFFFFF" w:themeFill="background1"/>
        <w:spacing w:line="312" w:lineRule="auto"/>
        <w:jc w:val="both"/>
        <w:rPr>
          <w:rFonts w:cs="Arial"/>
          <w:i/>
          <w:iCs/>
          <w:szCs w:val="22"/>
        </w:rPr>
      </w:pPr>
      <w:r>
        <w:rPr>
          <w:rFonts w:cs="Arial"/>
          <w:i/>
          <w:iCs/>
          <w:szCs w:val="22"/>
        </w:rPr>
        <w:t>O</w:t>
      </w:r>
      <w:r w:rsidR="00886A29">
        <w:rPr>
          <w:rFonts w:cs="Arial"/>
          <w:i/>
          <w:iCs/>
          <w:szCs w:val="22"/>
        </w:rPr>
        <w:t xml:space="preserve">rienteringen </w:t>
      </w:r>
      <w:r>
        <w:rPr>
          <w:rFonts w:cs="Arial"/>
          <w:i/>
          <w:iCs/>
          <w:szCs w:val="22"/>
        </w:rPr>
        <w:t xml:space="preserve">tages </w:t>
      </w:r>
      <w:r w:rsidR="00886A29">
        <w:rPr>
          <w:rFonts w:cs="Arial"/>
          <w:i/>
          <w:iCs/>
          <w:szCs w:val="22"/>
        </w:rPr>
        <w:t xml:space="preserve">til efterretning </w:t>
      </w:r>
    </w:p>
    <w:p w14:paraId="4A3DCF2F" w14:textId="77777777" w:rsidR="00D63245" w:rsidRDefault="00D63245" w:rsidP="00C831DD">
      <w:pPr>
        <w:shd w:val="clear" w:color="auto" w:fill="FFFFFF" w:themeFill="background1"/>
        <w:spacing w:line="312" w:lineRule="auto"/>
        <w:jc w:val="both"/>
        <w:rPr>
          <w:rFonts w:cs="Arial"/>
          <w:szCs w:val="22"/>
        </w:rPr>
      </w:pPr>
    </w:p>
    <w:p w14:paraId="37EDEE03" w14:textId="6B7F211D" w:rsidR="006A6509" w:rsidRPr="00D26B74" w:rsidRDefault="006A6509" w:rsidP="00D63245">
      <w:pPr>
        <w:pStyle w:val="Listeafsnit"/>
        <w:numPr>
          <w:ilvl w:val="1"/>
          <w:numId w:val="30"/>
        </w:numPr>
        <w:shd w:val="clear" w:color="auto" w:fill="FFFFFF" w:themeFill="background1"/>
        <w:spacing w:line="312" w:lineRule="auto"/>
        <w:jc w:val="both"/>
        <w:rPr>
          <w:rFonts w:cs="Arial"/>
          <w:b/>
          <w:szCs w:val="22"/>
        </w:rPr>
      </w:pPr>
      <w:r w:rsidRPr="00D26B74">
        <w:rPr>
          <w:rFonts w:cs="Arial"/>
          <w:b/>
          <w:szCs w:val="22"/>
        </w:rPr>
        <w:t xml:space="preserve">Afslutning af tilsynssag – 26 timers lærerstyret undervisning på grundforløbene – bilag </w:t>
      </w:r>
    </w:p>
    <w:p w14:paraId="1A2D9316" w14:textId="70F3445D" w:rsidR="00FD752D" w:rsidRPr="00D17467" w:rsidRDefault="00FD752D" w:rsidP="00D26B74">
      <w:pPr>
        <w:shd w:val="clear" w:color="auto" w:fill="FFFFFF" w:themeFill="background1"/>
        <w:spacing w:line="312" w:lineRule="auto"/>
        <w:ind w:left="709"/>
        <w:jc w:val="both"/>
        <w:rPr>
          <w:rFonts w:cs="Arial"/>
          <w:szCs w:val="22"/>
        </w:rPr>
      </w:pPr>
      <w:r w:rsidRPr="00D17467">
        <w:rPr>
          <w:rFonts w:cs="Arial"/>
          <w:szCs w:val="22"/>
        </w:rPr>
        <w:t xml:space="preserve">Styrelsen for Undervisning og Kvalitet indledte i 2019 et tematisk tilsyn erhvervsskolernes overholdelse af kravet om, at den enkelte elev på grundforløbet får 26 timers lærerstyret undervisning i gennemsnit pr. uge. 78 ud af 80 skoler, herunder også SOSU Nord, fik på baggrund af en indledende screening påbud om at sikre elevernes timetal. Manglende efterlevelse af timetalskravet vil kunne resultere i tilbagebetaling af taxametertilskud. </w:t>
      </w:r>
    </w:p>
    <w:p w14:paraId="1EFF3492" w14:textId="3F90778B" w:rsidR="00FD752D" w:rsidRDefault="00FD752D" w:rsidP="00D26B74">
      <w:pPr>
        <w:shd w:val="clear" w:color="auto" w:fill="FFFFFF" w:themeFill="background1"/>
        <w:spacing w:line="312" w:lineRule="auto"/>
        <w:ind w:left="709"/>
        <w:jc w:val="both"/>
        <w:rPr>
          <w:rFonts w:cs="Arial"/>
          <w:b/>
          <w:szCs w:val="22"/>
        </w:rPr>
      </w:pPr>
    </w:p>
    <w:p w14:paraId="2446D34F" w14:textId="6C439A69" w:rsidR="00FD752D" w:rsidRDefault="00FD752D" w:rsidP="00D26B74">
      <w:pPr>
        <w:shd w:val="clear" w:color="auto" w:fill="FFFFFF" w:themeFill="background1"/>
        <w:spacing w:line="312" w:lineRule="auto"/>
        <w:ind w:left="709"/>
        <w:jc w:val="both"/>
        <w:rPr>
          <w:rFonts w:cs="Arial"/>
          <w:szCs w:val="22"/>
        </w:rPr>
      </w:pPr>
      <w:r w:rsidRPr="00D17467">
        <w:rPr>
          <w:rFonts w:cs="Arial"/>
          <w:szCs w:val="22"/>
        </w:rPr>
        <w:t xml:space="preserve">Tilsynssagen er nu afsluttet uden sanktioner for SOSU Nord. </w:t>
      </w:r>
    </w:p>
    <w:p w14:paraId="7887AD72" w14:textId="0815DFA2" w:rsidR="00D17467" w:rsidRDefault="00D17467" w:rsidP="00D26B74">
      <w:pPr>
        <w:shd w:val="clear" w:color="auto" w:fill="FFFFFF" w:themeFill="background1"/>
        <w:spacing w:line="312" w:lineRule="auto"/>
        <w:ind w:left="709"/>
        <w:jc w:val="both"/>
        <w:rPr>
          <w:rFonts w:cs="Arial"/>
          <w:szCs w:val="22"/>
        </w:rPr>
      </w:pPr>
    </w:p>
    <w:p w14:paraId="4A310F03" w14:textId="587FEA0A" w:rsidR="00D17467" w:rsidRDefault="00D17467" w:rsidP="00D26B74">
      <w:pPr>
        <w:shd w:val="clear" w:color="auto" w:fill="FFFFFF" w:themeFill="background1"/>
        <w:spacing w:line="312" w:lineRule="auto"/>
        <w:ind w:left="709"/>
        <w:jc w:val="both"/>
        <w:rPr>
          <w:rFonts w:cs="Arial"/>
          <w:szCs w:val="22"/>
        </w:rPr>
      </w:pPr>
      <w:r>
        <w:rPr>
          <w:rFonts w:cs="Arial"/>
          <w:szCs w:val="22"/>
        </w:rPr>
        <w:t>Vedlagt er sagsresumé og afgørelse af 01.06.2023 fra STUK.</w:t>
      </w:r>
    </w:p>
    <w:p w14:paraId="3E425C4C" w14:textId="12DBA136" w:rsidR="00D17467" w:rsidRDefault="00D17467" w:rsidP="00D26B74">
      <w:pPr>
        <w:shd w:val="clear" w:color="auto" w:fill="FFFFFF" w:themeFill="background1"/>
        <w:spacing w:line="312" w:lineRule="auto"/>
        <w:ind w:left="709"/>
        <w:jc w:val="both"/>
        <w:rPr>
          <w:rFonts w:cs="Arial"/>
          <w:szCs w:val="22"/>
        </w:rPr>
      </w:pPr>
    </w:p>
    <w:p w14:paraId="24D17831" w14:textId="15BDF6B7" w:rsidR="006A6509" w:rsidRPr="00D17467" w:rsidRDefault="00D17467" w:rsidP="00D26B74">
      <w:pPr>
        <w:shd w:val="clear" w:color="auto" w:fill="FFFFFF" w:themeFill="background1"/>
        <w:spacing w:line="312" w:lineRule="auto"/>
        <w:jc w:val="both"/>
        <w:rPr>
          <w:rFonts w:cs="Arial"/>
          <w:b/>
          <w:szCs w:val="22"/>
        </w:rPr>
      </w:pPr>
      <w:r w:rsidRPr="00D17467">
        <w:rPr>
          <w:rFonts w:cs="Arial"/>
          <w:b/>
          <w:szCs w:val="22"/>
        </w:rPr>
        <w:t>Til orientering for bestyrelsen</w:t>
      </w:r>
    </w:p>
    <w:p w14:paraId="57494CF7" w14:textId="4908F7ED" w:rsidR="00D26B74" w:rsidRPr="00641298" w:rsidRDefault="00F6534C" w:rsidP="0003319A">
      <w:pPr>
        <w:shd w:val="clear" w:color="auto" w:fill="FFFFFF" w:themeFill="background1"/>
        <w:spacing w:line="312" w:lineRule="auto"/>
        <w:jc w:val="both"/>
        <w:rPr>
          <w:rFonts w:cs="Arial"/>
          <w:i/>
          <w:szCs w:val="22"/>
        </w:rPr>
      </w:pPr>
      <w:r>
        <w:rPr>
          <w:rFonts w:cs="Arial"/>
          <w:i/>
          <w:szCs w:val="22"/>
        </w:rPr>
        <w:t>O</w:t>
      </w:r>
      <w:r w:rsidR="00886A29">
        <w:rPr>
          <w:rFonts w:cs="Arial"/>
          <w:i/>
          <w:szCs w:val="22"/>
        </w:rPr>
        <w:t xml:space="preserve">rienteringen </w:t>
      </w:r>
      <w:r>
        <w:rPr>
          <w:rFonts w:cs="Arial"/>
          <w:i/>
          <w:szCs w:val="22"/>
        </w:rPr>
        <w:t xml:space="preserve">tages </w:t>
      </w:r>
      <w:r w:rsidR="00886A29">
        <w:rPr>
          <w:rFonts w:cs="Arial"/>
          <w:i/>
          <w:szCs w:val="22"/>
        </w:rPr>
        <w:t xml:space="preserve">til efterretning </w:t>
      </w:r>
    </w:p>
    <w:p w14:paraId="4506127E" w14:textId="77777777" w:rsidR="00641298" w:rsidRDefault="00641298" w:rsidP="00F74C6E">
      <w:pPr>
        <w:spacing w:line="312" w:lineRule="auto"/>
        <w:jc w:val="both"/>
        <w:rPr>
          <w:rFonts w:ascii="Montserrat" w:hAnsi="Montserrat" w:cs="Arial"/>
          <w:b/>
          <w:i/>
          <w:szCs w:val="22"/>
        </w:rPr>
      </w:pPr>
    </w:p>
    <w:tbl>
      <w:tblPr>
        <w:tblStyle w:val="SOSUNordgrn"/>
        <w:tblW w:w="9802" w:type="dxa"/>
        <w:tblLook w:val="04A0" w:firstRow="1" w:lastRow="0" w:firstColumn="1" w:lastColumn="0" w:noHBand="0" w:noVBand="1"/>
      </w:tblPr>
      <w:tblGrid>
        <w:gridCol w:w="9802"/>
      </w:tblGrid>
      <w:tr w:rsidR="00DF77C1" w:rsidRPr="000E337E" w14:paraId="2BAB0EFC" w14:textId="77777777" w:rsidTr="00946154">
        <w:trPr>
          <w:cnfStyle w:val="100000000000" w:firstRow="1" w:lastRow="0" w:firstColumn="0" w:lastColumn="0" w:oddVBand="0" w:evenVBand="0" w:oddHBand="0" w:evenHBand="0" w:firstRowFirstColumn="0" w:firstRowLastColumn="0" w:lastRowFirstColumn="0" w:lastRowLastColumn="0"/>
          <w:trHeight w:val="346"/>
        </w:trPr>
        <w:tc>
          <w:tcPr>
            <w:tcW w:w="9802" w:type="dxa"/>
            <w:hideMark/>
          </w:tcPr>
          <w:p w14:paraId="421145AE" w14:textId="7965768F" w:rsidR="00DF77C1" w:rsidRPr="000E337E" w:rsidRDefault="00DF77C1" w:rsidP="00B57EA2">
            <w:pPr>
              <w:spacing w:line="312" w:lineRule="auto"/>
              <w:jc w:val="both"/>
              <w:rPr>
                <w:rFonts w:cs="Arial"/>
                <w:szCs w:val="22"/>
              </w:rPr>
            </w:pPr>
            <w:r>
              <w:rPr>
                <w:rFonts w:cs="Arial"/>
                <w:b/>
                <w:szCs w:val="22"/>
              </w:rPr>
              <w:t xml:space="preserve">Pkt. </w:t>
            </w:r>
            <w:r w:rsidR="00CB6693">
              <w:rPr>
                <w:rFonts w:cs="Arial"/>
                <w:b/>
                <w:szCs w:val="22"/>
              </w:rPr>
              <w:t>10</w:t>
            </w:r>
            <w:r w:rsidRPr="000E337E">
              <w:rPr>
                <w:rFonts w:cs="Arial"/>
                <w:b/>
                <w:szCs w:val="22"/>
              </w:rPr>
              <w:t xml:space="preserve"> – </w:t>
            </w:r>
            <w:r>
              <w:rPr>
                <w:rFonts w:cs="Arial"/>
                <w:b/>
                <w:szCs w:val="22"/>
              </w:rPr>
              <w:t>Eventuelt</w:t>
            </w:r>
          </w:p>
        </w:tc>
      </w:tr>
    </w:tbl>
    <w:p w14:paraId="746E66F4" w14:textId="3C3C2906" w:rsidR="00DF77C1" w:rsidRDefault="00DF77C1" w:rsidP="00F74C6E">
      <w:pPr>
        <w:spacing w:line="312" w:lineRule="auto"/>
        <w:jc w:val="both"/>
        <w:rPr>
          <w:rFonts w:ascii="Montserrat" w:hAnsi="Montserrat" w:cs="Arial"/>
          <w:b/>
          <w:i/>
          <w:szCs w:val="22"/>
        </w:rPr>
      </w:pPr>
    </w:p>
    <w:p w14:paraId="6AFE9D60" w14:textId="397BF83B" w:rsidR="00886A29" w:rsidRPr="00886A29" w:rsidRDefault="00886A29" w:rsidP="00F74C6E">
      <w:pPr>
        <w:spacing w:line="312" w:lineRule="auto"/>
        <w:jc w:val="both"/>
        <w:rPr>
          <w:rFonts w:ascii="Montserrat" w:hAnsi="Montserrat" w:cs="Arial"/>
          <w:bCs/>
          <w:i/>
          <w:szCs w:val="22"/>
        </w:rPr>
      </w:pPr>
      <w:r>
        <w:rPr>
          <w:rFonts w:ascii="Montserrat" w:hAnsi="Montserrat" w:cs="Arial"/>
          <w:bCs/>
          <w:i/>
          <w:szCs w:val="22"/>
        </w:rPr>
        <w:t xml:space="preserve">Der er ingen punkter til evt. </w:t>
      </w:r>
    </w:p>
    <w:p w14:paraId="23B89357" w14:textId="77777777" w:rsidR="002C790A" w:rsidRDefault="002C790A" w:rsidP="00D84D62">
      <w:pPr>
        <w:spacing w:line="312" w:lineRule="auto"/>
        <w:jc w:val="both"/>
        <w:rPr>
          <w:rFonts w:cs="Arial"/>
          <w:szCs w:val="22"/>
        </w:rPr>
      </w:pPr>
    </w:p>
    <w:tbl>
      <w:tblPr>
        <w:tblStyle w:val="SOSUNordgrn"/>
        <w:tblW w:w="9802" w:type="dxa"/>
        <w:tblLook w:val="04A0" w:firstRow="1" w:lastRow="0" w:firstColumn="1" w:lastColumn="0" w:noHBand="0" w:noVBand="1"/>
      </w:tblPr>
      <w:tblGrid>
        <w:gridCol w:w="9802"/>
      </w:tblGrid>
      <w:tr w:rsidR="007D6D16" w:rsidRPr="000E337E" w14:paraId="481FCF4B" w14:textId="77777777" w:rsidTr="009F0133">
        <w:trPr>
          <w:cnfStyle w:val="100000000000" w:firstRow="1" w:lastRow="0" w:firstColumn="0" w:lastColumn="0" w:oddVBand="0" w:evenVBand="0" w:oddHBand="0" w:evenHBand="0" w:firstRowFirstColumn="0" w:firstRowLastColumn="0" w:lastRowFirstColumn="0" w:lastRowLastColumn="0"/>
          <w:trHeight w:val="346"/>
        </w:trPr>
        <w:tc>
          <w:tcPr>
            <w:tcW w:w="9802" w:type="dxa"/>
            <w:hideMark/>
          </w:tcPr>
          <w:p w14:paraId="7AF946D8" w14:textId="23B8E982" w:rsidR="007D6D16" w:rsidRPr="000E337E" w:rsidRDefault="007D6D16" w:rsidP="00B57EA2">
            <w:pPr>
              <w:spacing w:line="312" w:lineRule="auto"/>
              <w:jc w:val="both"/>
              <w:rPr>
                <w:rFonts w:cs="Arial"/>
                <w:szCs w:val="22"/>
              </w:rPr>
            </w:pPr>
            <w:r w:rsidRPr="000E337E">
              <w:rPr>
                <w:rFonts w:cs="Arial"/>
                <w:b/>
                <w:szCs w:val="22"/>
              </w:rPr>
              <w:t xml:space="preserve">Pkt. </w:t>
            </w:r>
            <w:r w:rsidR="00CB6693">
              <w:rPr>
                <w:rFonts w:cs="Arial"/>
                <w:b/>
                <w:szCs w:val="22"/>
              </w:rPr>
              <w:t>11</w:t>
            </w:r>
            <w:r>
              <w:rPr>
                <w:rFonts w:cs="Arial"/>
                <w:b/>
                <w:szCs w:val="22"/>
              </w:rPr>
              <w:t xml:space="preserve"> – Næste møde</w:t>
            </w:r>
          </w:p>
        </w:tc>
      </w:tr>
    </w:tbl>
    <w:p w14:paraId="14E175D7" w14:textId="77777777" w:rsidR="004313A5" w:rsidRPr="007121F9" w:rsidRDefault="004313A5" w:rsidP="007121F9">
      <w:pPr>
        <w:spacing w:line="312" w:lineRule="auto"/>
        <w:jc w:val="both"/>
        <w:rPr>
          <w:rFonts w:cs="Arial"/>
          <w:szCs w:val="22"/>
        </w:rPr>
      </w:pPr>
    </w:p>
    <w:p w14:paraId="287265D7" w14:textId="790E635E" w:rsidR="007121F9" w:rsidRDefault="00075051" w:rsidP="007121F9">
      <w:pPr>
        <w:spacing w:line="312" w:lineRule="auto"/>
        <w:ind w:left="1304" w:right="1134"/>
        <w:jc w:val="both"/>
        <w:rPr>
          <w:rFonts w:cs="Arial"/>
          <w:b/>
          <w:szCs w:val="22"/>
        </w:rPr>
      </w:pPr>
      <w:r>
        <w:rPr>
          <w:rFonts w:cs="Arial"/>
          <w:szCs w:val="22"/>
        </w:rPr>
        <w:t>Ordinært</w:t>
      </w:r>
      <w:r w:rsidR="004C56C5">
        <w:rPr>
          <w:rFonts w:cs="Arial"/>
          <w:szCs w:val="22"/>
        </w:rPr>
        <w:t xml:space="preserve"> </w:t>
      </w:r>
      <w:r w:rsidR="007121F9" w:rsidRPr="007121F9">
        <w:rPr>
          <w:rFonts w:cs="Arial"/>
          <w:szCs w:val="22"/>
        </w:rPr>
        <w:t xml:space="preserve">bestyrelsesmøde er planlagt til </w:t>
      </w:r>
      <w:r w:rsidR="006032DF">
        <w:rPr>
          <w:rFonts w:cs="Arial"/>
          <w:b/>
          <w:szCs w:val="22"/>
        </w:rPr>
        <w:t>on</w:t>
      </w:r>
      <w:r w:rsidR="007121F9" w:rsidRPr="007121F9">
        <w:rPr>
          <w:rFonts w:cs="Arial"/>
          <w:b/>
          <w:szCs w:val="22"/>
        </w:rPr>
        <w:t xml:space="preserve">sdag den </w:t>
      </w:r>
      <w:r w:rsidR="006032DF" w:rsidRPr="00F6534C">
        <w:rPr>
          <w:rFonts w:cs="Arial"/>
          <w:b/>
          <w:szCs w:val="22"/>
          <w:highlight w:val="yellow"/>
        </w:rPr>
        <w:t>2</w:t>
      </w:r>
      <w:r w:rsidR="00DF77C1" w:rsidRPr="00F6534C">
        <w:rPr>
          <w:rFonts w:cs="Arial"/>
          <w:b/>
          <w:szCs w:val="22"/>
          <w:highlight w:val="yellow"/>
        </w:rPr>
        <w:t>7</w:t>
      </w:r>
      <w:r w:rsidR="007121F9" w:rsidRPr="00F6534C">
        <w:rPr>
          <w:rFonts w:cs="Arial"/>
          <w:b/>
          <w:szCs w:val="22"/>
          <w:highlight w:val="yellow"/>
        </w:rPr>
        <w:t>.</w:t>
      </w:r>
      <w:r w:rsidR="006032DF" w:rsidRPr="00F6534C">
        <w:rPr>
          <w:rFonts w:cs="Arial"/>
          <w:b/>
          <w:szCs w:val="22"/>
          <w:highlight w:val="yellow"/>
        </w:rPr>
        <w:t>0</w:t>
      </w:r>
      <w:r w:rsidR="00DF77C1" w:rsidRPr="00F6534C">
        <w:rPr>
          <w:rFonts w:cs="Arial"/>
          <w:b/>
          <w:szCs w:val="22"/>
          <w:highlight w:val="yellow"/>
        </w:rPr>
        <w:t>9</w:t>
      </w:r>
      <w:r w:rsidR="007121F9" w:rsidRPr="00F6534C">
        <w:rPr>
          <w:rFonts w:cs="Arial"/>
          <w:b/>
          <w:szCs w:val="22"/>
          <w:highlight w:val="yellow"/>
        </w:rPr>
        <w:t>.202</w:t>
      </w:r>
      <w:r w:rsidR="006032DF" w:rsidRPr="00F6534C">
        <w:rPr>
          <w:rFonts w:cs="Arial"/>
          <w:b/>
          <w:szCs w:val="22"/>
          <w:highlight w:val="yellow"/>
        </w:rPr>
        <w:t>3</w:t>
      </w:r>
      <w:r w:rsidR="007121F9" w:rsidRPr="007121F9">
        <w:rPr>
          <w:rFonts w:cs="Arial"/>
          <w:b/>
          <w:szCs w:val="22"/>
        </w:rPr>
        <w:t xml:space="preserve"> kl. 1</w:t>
      </w:r>
      <w:r w:rsidR="0002542C">
        <w:rPr>
          <w:rFonts w:cs="Arial"/>
          <w:b/>
          <w:szCs w:val="22"/>
        </w:rPr>
        <w:t>6</w:t>
      </w:r>
      <w:r w:rsidR="007121F9" w:rsidRPr="007121F9">
        <w:rPr>
          <w:rFonts w:cs="Arial"/>
          <w:b/>
          <w:szCs w:val="22"/>
        </w:rPr>
        <w:t>.</w:t>
      </w:r>
      <w:r w:rsidR="0002542C">
        <w:rPr>
          <w:rFonts w:cs="Arial"/>
          <w:b/>
          <w:szCs w:val="22"/>
        </w:rPr>
        <w:t>0</w:t>
      </w:r>
      <w:r w:rsidR="007121F9" w:rsidRPr="007121F9">
        <w:rPr>
          <w:rFonts w:cs="Arial"/>
          <w:b/>
          <w:szCs w:val="22"/>
        </w:rPr>
        <w:t>0-1</w:t>
      </w:r>
      <w:r w:rsidR="0022149B">
        <w:rPr>
          <w:rFonts w:cs="Arial"/>
          <w:b/>
          <w:szCs w:val="22"/>
        </w:rPr>
        <w:t>8</w:t>
      </w:r>
      <w:r w:rsidR="007121F9" w:rsidRPr="007121F9">
        <w:rPr>
          <w:rFonts w:cs="Arial"/>
          <w:b/>
          <w:szCs w:val="22"/>
        </w:rPr>
        <w:t>.</w:t>
      </w:r>
      <w:r w:rsidR="0002542C">
        <w:rPr>
          <w:rFonts w:cs="Arial"/>
          <w:b/>
          <w:szCs w:val="22"/>
        </w:rPr>
        <w:t>3</w:t>
      </w:r>
      <w:r w:rsidR="007121F9" w:rsidRPr="007121F9">
        <w:rPr>
          <w:rFonts w:cs="Arial"/>
          <w:b/>
          <w:szCs w:val="22"/>
        </w:rPr>
        <w:t xml:space="preserve">0 på SOSU Nord i </w:t>
      </w:r>
      <w:r w:rsidR="00DF77C1">
        <w:rPr>
          <w:rFonts w:cs="Arial"/>
          <w:b/>
          <w:szCs w:val="22"/>
        </w:rPr>
        <w:t>Brovst</w:t>
      </w:r>
      <w:r w:rsidR="0002542C">
        <w:rPr>
          <w:rFonts w:cs="Arial"/>
          <w:b/>
          <w:szCs w:val="22"/>
        </w:rPr>
        <w:t xml:space="preserve"> lokale </w:t>
      </w:r>
      <w:r w:rsidR="00DF77C1">
        <w:rPr>
          <w:rFonts w:cs="Arial"/>
          <w:b/>
          <w:szCs w:val="22"/>
        </w:rPr>
        <w:t>2</w:t>
      </w:r>
      <w:r w:rsidR="00ED076C">
        <w:rPr>
          <w:rFonts w:cs="Arial"/>
          <w:b/>
          <w:szCs w:val="22"/>
        </w:rPr>
        <w:t xml:space="preserve"> </w:t>
      </w:r>
    </w:p>
    <w:p w14:paraId="3806FE84" w14:textId="77777777" w:rsidR="00F6534C" w:rsidRDefault="00F6534C" w:rsidP="007121F9">
      <w:pPr>
        <w:spacing w:line="312" w:lineRule="auto"/>
        <w:ind w:left="1304" w:right="1134"/>
        <w:jc w:val="both"/>
        <w:rPr>
          <w:rFonts w:cs="Arial"/>
          <w:b/>
          <w:szCs w:val="22"/>
        </w:rPr>
      </w:pPr>
    </w:p>
    <w:p w14:paraId="6471029E" w14:textId="0A264414" w:rsidR="00886A29" w:rsidRDefault="00886A29" w:rsidP="00F6534C">
      <w:pPr>
        <w:spacing w:line="312" w:lineRule="auto"/>
        <w:ind w:right="1134"/>
        <w:jc w:val="both"/>
        <w:rPr>
          <w:rFonts w:cs="Arial"/>
          <w:bCs/>
          <w:szCs w:val="22"/>
        </w:rPr>
      </w:pPr>
      <w:r>
        <w:rPr>
          <w:rFonts w:cs="Arial"/>
          <w:bCs/>
          <w:szCs w:val="22"/>
        </w:rPr>
        <w:t>Der er ønske om at flytte næste møde. Der fremsættes forslag om</w:t>
      </w:r>
      <w:r w:rsidR="00F6534C">
        <w:rPr>
          <w:rFonts w:cs="Arial"/>
          <w:bCs/>
          <w:szCs w:val="22"/>
        </w:rPr>
        <w:t xml:space="preserve"> at flytte mødet til</w:t>
      </w:r>
      <w:r>
        <w:rPr>
          <w:rFonts w:cs="Arial"/>
          <w:bCs/>
          <w:szCs w:val="22"/>
        </w:rPr>
        <w:t xml:space="preserve"> 2.10.2023</w:t>
      </w:r>
      <w:r w:rsidR="00F6534C">
        <w:rPr>
          <w:rFonts w:cs="Arial"/>
          <w:bCs/>
          <w:szCs w:val="22"/>
        </w:rPr>
        <w:t xml:space="preserve"> Lene ændre mødeindkaldelsen.</w:t>
      </w:r>
    </w:p>
    <w:p w14:paraId="0399E772" w14:textId="77777777" w:rsidR="00F6534C" w:rsidRPr="00886A29" w:rsidRDefault="00F6534C" w:rsidP="007121F9">
      <w:pPr>
        <w:spacing w:line="312" w:lineRule="auto"/>
        <w:ind w:left="1304" w:right="1134"/>
        <w:jc w:val="both"/>
        <w:rPr>
          <w:rFonts w:cs="Arial"/>
          <w:bCs/>
          <w:szCs w:val="22"/>
        </w:rPr>
      </w:pPr>
    </w:p>
    <w:p w14:paraId="609E300C" w14:textId="4C186936" w:rsidR="00B57EA2" w:rsidRDefault="00A25AF1" w:rsidP="007121F9">
      <w:pPr>
        <w:spacing w:line="312" w:lineRule="auto"/>
        <w:jc w:val="both"/>
        <w:rPr>
          <w:rFonts w:cs="Arial"/>
          <w:szCs w:val="22"/>
        </w:rPr>
      </w:pPr>
      <w:r>
        <w:rPr>
          <w:rFonts w:cs="Arial"/>
          <w:szCs w:val="22"/>
        </w:rPr>
        <w:t xml:space="preserve">Temadrøftelse af hvordan vi arbejder med forskellige støttemuligheder for elever med støttebehov </w:t>
      </w:r>
    </w:p>
    <w:p w14:paraId="5F89073F" w14:textId="0B086E4D" w:rsidR="00363EBD" w:rsidRDefault="00363EBD" w:rsidP="007121F9">
      <w:pPr>
        <w:spacing w:line="312" w:lineRule="auto"/>
        <w:jc w:val="both"/>
        <w:rPr>
          <w:rFonts w:cs="Arial"/>
          <w:szCs w:val="22"/>
        </w:rPr>
      </w:pPr>
      <w:r>
        <w:rPr>
          <w:rFonts w:cs="Arial"/>
          <w:szCs w:val="22"/>
        </w:rPr>
        <w:t xml:space="preserve">Gennemgang af break-even beregningen </w:t>
      </w:r>
    </w:p>
    <w:p w14:paraId="5D7C492D" w14:textId="04102EF3" w:rsidR="00AA5AA7" w:rsidRDefault="00AA5AA7" w:rsidP="007121F9">
      <w:pPr>
        <w:spacing w:line="312" w:lineRule="auto"/>
        <w:jc w:val="both"/>
        <w:rPr>
          <w:rFonts w:cs="Arial"/>
          <w:szCs w:val="22"/>
        </w:rPr>
      </w:pPr>
    </w:p>
    <w:p w14:paraId="7BE5CD75" w14:textId="48479B71" w:rsidR="00AA5AA7" w:rsidRDefault="00AA5AA7" w:rsidP="007121F9">
      <w:pPr>
        <w:spacing w:line="312" w:lineRule="auto"/>
        <w:jc w:val="both"/>
        <w:rPr>
          <w:rFonts w:cs="Arial"/>
          <w:szCs w:val="22"/>
        </w:rPr>
      </w:pPr>
      <w:r>
        <w:rPr>
          <w:rFonts w:cs="Arial"/>
          <w:szCs w:val="22"/>
        </w:rPr>
        <w:t>Den</w:t>
      </w:r>
      <w:r w:rsidR="00D51F22">
        <w:rPr>
          <w:rFonts w:cs="Arial"/>
          <w:szCs w:val="22"/>
        </w:rPr>
        <w:t xml:space="preserve"> skal til næste møde laves et s</w:t>
      </w:r>
      <w:r>
        <w:rPr>
          <w:rFonts w:cs="Arial"/>
          <w:szCs w:val="22"/>
        </w:rPr>
        <w:t>amle</w:t>
      </w:r>
      <w:r w:rsidR="00D51F22">
        <w:rPr>
          <w:rFonts w:cs="Arial"/>
          <w:szCs w:val="22"/>
        </w:rPr>
        <w:t xml:space="preserve">t overblik over </w:t>
      </w:r>
      <w:r>
        <w:rPr>
          <w:rFonts w:cs="Arial"/>
          <w:szCs w:val="22"/>
        </w:rPr>
        <w:t xml:space="preserve">punkterne som der på dagens møde </w:t>
      </w:r>
      <w:r w:rsidR="00D51F22">
        <w:rPr>
          <w:rFonts w:cs="Arial"/>
          <w:szCs w:val="22"/>
        </w:rPr>
        <w:t xml:space="preserve">ikke kunne besluttes, sådan det sikres at bestyrelsen beslutninger kan skrives </w:t>
      </w:r>
      <w:proofErr w:type="spellStart"/>
      <w:r w:rsidR="00D51F22">
        <w:rPr>
          <w:rFonts w:cs="Arial"/>
          <w:szCs w:val="22"/>
        </w:rPr>
        <w:t>rigitig</w:t>
      </w:r>
      <w:proofErr w:type="spellEnd"/>
      <w:r w:rsidR="00D51F22">
        <w:rPr>
          <w:rFonts w:cs="Arial"/>
          <w:szCs w:val="22"/>
        </w:rPr>
        <w:t xml:space="preserve"> ind </w:t>
      </w:r>
    </w:p>
    <w:p w14:paraId="61ADB797" w14:textId="5315363E" w:rsidR="00B57EA2" w:rsidRDefault="00B57EA2" w:rsidP="007121F9">
      <w:pPr>
        <w:spacing w:line="312" w:lineRule="auto"/>
        <w:jc w:val="both"/>
        <w:rPr>
          <w:rFonts w:cs="Arial"/>
          <w:szCs w:val="22"/>
        </w:rPr>
      </w:pPr>
    </w:p>
    <w:p w14:paraId="7B8BBD2C" w14:textId="11D63F83" w:rsidR="00914990" w:rsidRDefault="00914990" w:rsidP="00914990">
      <w:pPr>
        <w:spacing w:line="312" w:lineRule="auto"/>
        <w:jc w:val="both"/>
        <w:rPr>
          <w:rFonts w:cs="Arial"/>
          <w:szCs w:val="22"/>
        </w:rPr>
      </w:pPr>
      <w:r w:rsidRPr="000E337E">
        <w:rPr>
          <w:rFonts w:cs="Arial"/>
          <w:szCs w:val="22"/>
        </w:rPr>
        <w:t>Referat</w:t>
      </w:r>
      <w:r w:rsidR="00ED76BE">
        <w:rPr>
          <w:rFonts w:cs="Arial"/>
          <w:szCs w:val="22"/>
        </w:rPr>
        <w:t xml:space="preserve"> af </w:t>
      </w:r>
      <w:r w:rsidR="00ED076C">
        <w:rPr>
          <w:rFonts w:cs="Arial"/>
          <w:szCs w:val="22"/>
        </w:rPr>
        <w:t>ordinært</w:t>
      </w:r>
      <w:r w:rsidR="00ED76BE">
        <w:rPr>
          <w:rFonts w:cs="Arial"/>
          <w:szCs w:val="22"/>
        </w:rPr>
        <w:t xml:space="preserve"> bestyrelsesmøde</w:t>
      </w:r>
      <w:r w:rsidRPr="000E337E">
        <w:rPr>
          <w:rFonts w:cs="Arial"/>
          <w:szCs w:val="22"/>
        </w:rPr>
        <w:t xml:space="preserve"> </w:t>
      </w:r>
      <w:r w:rsidR="00ED076C">
        <w:rPr>
          <w:rFonts w:cs="Arial"/>
          <w:szCs w:val="22"/>
        </w:rPr>
        <w:t xml:space="preserve">den </w:t>
      </w:r>
      <w:r w:rsidR="0002542C">
        <w:rPr>
          <w:rFonts w:cs="Arial"/>
          <w:szCs w:val="22"/>
        </w:rPr>
        <w:t>2</w:t>
      </w:r>
      <w:r w:rsidR="00DF77C1">
        <w:rPr>
          <w:rFonts w:cs="Arial"/>
          <w:szCs w:val="22"/>
        </w:rPr>
        <w:t>1</w:t>
      </w:r>
      <w:r w:rsidR="00ED076C">
        <w:rPr>
          <w:rFonts w:cs="Arial"/>
          <w:szCs w:val="22"/>
        </w:rPr>
        <w:t>.0</w:t>
      </w:r>
      <w:r w:rsidR="00DF77C1">
        <w:rPr>
          <w:rFonts w:cs="Arial"/>
          <w:szCs w:val="22"/>
        </w:rPr>
        <w:t>6</w:t>
      </w:r>
      <w:r w:rsidR="00ED076C">
        <w:rPr>
          <w:rFonts w:cs="Arial"/>
          <w:szCs w:val="22"/>
        </w:rPr>
        <w:t>.202</w:t>
      </w:r>
      <w:r w:rsidR="006032DF">
        <w:rPr>
          <w:rFonts w:cs="Arial"/>
          <w:szCs w:val="22"/>
        </w:rPr>
        <w:t>3</w:t>
      </w:r>
      <w:r w:rsidR="00ED076C">
        <w:rPr>
          <w:rFonts w:cs="Arial"/>
          <w:szCs w:val="22"/>
        </w:rPr>
        <w:t xml:space="preserve"> </w:t>
      </w:r>
      <w:r w:rsidR="00C951B4">
        <w:rPr>
          <w:rFonts w:cs="Arial"/>
          <w:szCs w:val="22"/>
        </w:rPr>
        <w:t>er godkendt ved mødets afslutning d</w:t>
      </w:r>
      <w:r w:rsidR="0002542C">
        <w:rPr>
          <w:rFonts w:cs="Arial"/>
          <w:szCs w:val="22"/>
        </w:rPr>
        <w:t>en</w:t>
      </w:r>
      <w:r w:rsidR="00C951B4">
        <w:rPr>
          <w:rFonts w:cs="Arial"/>
          <w:szCs w:val="22"/>
        </w:rPr>
        <w:t xml:space="preserve"> </w:t>
      </w:r>
      <w:r w:rsidR="0002542C">
        <w:rPr>
          <w:rFonts w:cs="Arial"/>
          <w:szCs w:val="22"/>
        </w:rPr>
        <w:t>2</w:t>
      </w:r>
      <w:r w:rsidR="00DF77C1">
        <w:rPr>
          <w:rFonts w:cs="Arial"/>
          <w:szCs w:val="22"/>
        </w:rPr>
        <w:t>1</w:t>
      </w:r>
      <w:r w:rsidR="00C951B4">
        <w:rPr>
          <w:rFonts w:cs="Arial"/>
          <w:szCs w:val="22"/>
        </w:rPr>
        <w:t>.0</w:t>
      </w:r>
      <w:r w:rsidR="00DF77C1">
        <w:rPr>
          <w:rFonts w:cs="Arial"/>
          <w:szCs w:val="22"/>
        </w:rPr>
        <w:t>6</w:t>
      </w:r>
      <w:r w:rsidR="00C951B4">
        <w:rPr>
          <w:rFonts w:cs="Arial"/>
          <w:szCs w:val="22"/>
        </w:rPr>
        <w:t>.2023,</w:t>
      </w:r>
      <w:r w:rsidRPr="000E337E">
        <w:rPr>
          <w:rFonts w:cs="Arial"/>
          <w:szCs w:val="22"/>
        </w:rPr>
        <w:t xml:space="preserve"> og underskr</w:t>
      </w:r>
      <w:r>
        <w:rPr>
          <w:rFonts w:cs="Arial"/>
          <w:szCs w:val="22"/>
        </w:rPr>
        <w:t>ives</w:t>
      </w:r>
      <w:r w:rsidRPr="000E337E">
        <w:rPr>
          <w:rFonts w:cs="Arial"/>
          <w:szCs w:val="22"/>
        </w:rPr>
        <w:t xml:space="preserve"> på </w:t>
      </w:r>
      <w:r w:rsidR="00ED076C">
        <w:rPr>
          <w:rFonts w:cs="Arial"/>
          <w:szCs w:val="22"/>
        </w:rPr>
        <w:t>ordinært</w:t>
      </w:r>
      <w:r w:rsidR="00075051">
        <w:rPr>
          <w:rFonts w:cs="Arial"/>
          <w:szCs w:val="22"/>
        </w:rPr>
        <w:t xml:space="preserve"> bestyrelsesmøde </w:t>
      </w:r>
      <w:r w:rsidRPr="000E337E">
        <w:rPr>
          <w:rFonts w:cs="Arial"/>
          <w:szCs w:val="22"/>
        </w:rPr>
        <w:t xml:space="preserve">den </w:t>
      </w:r>
      <w:r w:rsidR="006032DF">
        <w:rPr>
          <w:rFonts w:cs="Arial"/>
          <w:szCs w:val="22"/>
        </w:rPr>
        <w:t>2</w:t>
      </w:r>
      <w:r w:rsidR="00DF77C1">
        <w:rPr>
          <w:rFonts w:cs="Arial"/>
          <w:szCs w:val="22"/>
        </w:rPr>
        <w:t>7</w:t>
      </w:r>
      <w:r w:rsidRPr="00075051">
        <w:rPr>
          <w:rFonts w:cs="Arial"/>
          <w:szCs w:val="22"/>
        </w:rPr>
        <w:t>.</w:t>
      </w:r>
      <w:r w:rsidR="0002542C">
        <w:rPr>
          <w:rFonts w:cs="Arial"/>
          <w:szCs w:val="22"/>
        </w:rPr>
        <w:t>0</w:t>
      </w:r>
      <w:r w:rsidR="00DF77C1">
        <w:rPr>
          <w:rFonts w:cs="Arial"/>
          <w:szCs w:val="22"/>
        </w:rPr>
        <w:t>9</w:t>
      </w:r>
      <w:r w:rsidRPr="00075051">
        <w:rPr>
          <w:rFonts w:cs="Arial"/>
          <w:szCs w:val="22"/>
        </w:rPr>
        <w:t>.202</w:t>
      </w:r>
      <w:r w:rsidR="006032DF">
        <w:rPr>
          <w:rFonts w:cs="Arial"/>
          <w:szCs w:val="22"/>
        </w:rPr>
        <w:t>3</w:t>
      </w:r>
    </w:p>
    <w:p w14:paraId="3AE54D67" w14:textId="77777777" w:rsidR="00914990" w:rsidRDefault="00914990" w:rsidP="00914990">
      <w:pPr>
        <w:spacing w:line="312" w:lineRule="auto"/>
        <w:jc w:val="both"/>
        <w:rPr>
          <w:rFonts w:cs="Arial"/>
          <w:szCs w:val="22"/>
        </w:rPr>
      </w:pPr>
    </w:p>
    <w:p w14:paraId="1EA0577C" w14:textId="77777777" w:rsidR="00914990" w:rsidRPr="000E337E" w:rsidRDefault="00914990" w:rsidP="00914990">
      <w:pPr>
        <w:spacing w:line="312" w:lineRule="auto"/>
        <w:jc w:val="both"/>
        <w:rPr>
          <w:rFonts w:cs="Arial"/>
          <w:szCs w:val="22"/>
        </w:rPr>
      </w:pPr>
    </w:p>
    <w:p w14:paraId="0848E660" w14:textId="77777777" w:rsidR="00914990" w:rsidRPr="000E337E" w:rsidRDefault="00914990" w:rsidP="00914990">
      <w:pPr>
        <w:spacing w:line="312" w:lineRule="auto"/>
        <w:jc w:val="both"/>
        <w:rPr>
          <w:rFonts w:cs="Arial"/>
          <w:szCs w:val="22"/>
        </w:rPr>
      </w:pPr>
    </w:p>
    <w:p w14:paraId="6FBA986F" w14:textId="77777777" w:rsidR="00914990" w:rsidRPr="000E337E" w:rsidRDefault="00914990" w:rsidP="00914990">
      <w:pPr>
        <w:tabs>
          <w:tab w:val="right" w:pos="3420"/>
          <w:tab w:val="left" w:pos="5580"/>
          <w:tab w:val="right" w:pos="9360"/>
        </w:tabs>
        <w:spacing w:line="312" w:lineRule="auto"/>
        <w:jc w:val="both"/>
        <w:rPr>
          <w:rFonts w:cs="Arial"/>
          <w:szCs w:val="22"/>
          <w:u w:val="single"/>
        </w:rPr>
      </w:pPr>
      <w:r w:rsidRPr="000E337E">
        <w:rPr>
          <w:rFonts w:cs="Arial"/>
          <w:szCs w:val="22"/>
          <w:u w:val="single"/>
        </w:rPr>
        <w:tab/>
      </w:r>
      <w:r w:rsidRPr="000E337E">
        <w:rPr>
          <w:rFonts w:cs="Arial"/>
          <w:szCs w:val="22"/>
        </w:rPr>
        <w:tab/>
      </w:r>
      <w:r w:rsidRPr="000E337E">
        <w:rPr>
          <w:rFonts w:cs="Arial"/>
          <w:szCs w:val="22"/>
          <w:u w:val="single"/>
        </w:rPr>
        <w:tab/>
      </w:r>
    </w:p>
    <w:p w14:paraId="6476D6EE" w14:textId="77777777" w:rsidR="00914990" w:rsidRPr="000E337E" w:rsidRDefault="0022149B" w:rsidP="00914990">
      <w:pPr>
        <w:tabs>
          <w:tab w:val="center" w:pos="1620"/>
          <w:tab w:val="center" w:pos="7380"/>
        </w:tabs>
        <w:spacing w:line="312" w:lineRule="auto"/>
        <w:jc w:val="both"/>
        <w:rPr>
          <w:rFonts w:cs="Arial"/>
          <w:szCs w:val="22"/>
        </w:rPr>
      </w:pPr>
      <w:r>
        <w:rPr>
          <w:rFonts w:cs="Arial"/>
          <w:szCs w:val="22"/>
        </w:rPr>
        <w:tab/>
        <w:t>Kristian Gaardsøe</w:t>
      </w:r>
      <w:r>
        <w:rPr>
          <w:rFonts w:cs="Arial"/>
          <w:szCs w:val="22"/>
        </w:rPr>
        <w:tab/>
      </w:r>
      <w:r w:rsidR="00E80FF5">
        <w:rPr>
          <w:rFonts w:cs="Arial"/>
          <w:szCs w:val="22"/>
        </w:rPr>
        <w:t>Søren Valgreen Knudsen</w:t>
      </w:r>
    </w:p>
    <w:p w14:paraId="3E2044FF" w14:textId="77777777" w:rsidR="00914990" w:rsidRPr="000E337E" w:rsidRDefault="00914990" w:rsidP="00914990">
      <w:pPr>
        <w:tabs>
          <w:tab w:val="center" w:pos="1620"/>
          <w:tab w:val="right" w:pos="3420"/>
          <w:tab w:val="left" w:pos="5580"/>
          <w:tab w:val="center" w:pos="7380"/>
          <w:tab w:val="right" w:pos="9360"/>
        </w:tabs>
        <w:spacing w:line="312" w:lineRule="auto"/>
        <w:jc w:val="both"/>
        <w:rPr>
          <w:rFonts w:cs="Arial"/>
          <w:szCs w:val="22"/>
        </w:rPr>
      </w:pPr>
    </w:p>
    <w:p w14:paraId="7703D0FC" w14:textId="77777777" w:rsidR="00914990" w:rsidRPr="000E337E" w:rsidRDefault="00914990" w:rsidP="00914990">
      <w:pPr>
        <w:tabs>
          <w:tab w:val="center" w:pos="1620"/>
          <w:tab w:val="right" w:pos="3420"/>
          <w:tab w:val="left" w:pos="5580"/>
          <w:tab w:val="center" w:pos="7380"/>
          <w:tab w:val="right" w:pos="9360"/>
        </w:tabs>
        <w:spacing w:line="312" w:lineRule="auto"/>
        <w:jc w:val="both"/>
        <w:rPr>
          <w:rFonts w:cs="Arial"/>
          <w:szCs w:val="22"/>
        </w:rPr>
      </w:pPr>
    </w:p>
    <w:p w14:paraId="68755865" w14:textId="77777777" w:rsidR="00914990" w:rsidRPr="000E337E" w:rsidRDefault="00914990" w:rsidP="00914990">
      <w:pPr>
        <w:tabs>
          <w:tab w:val="center" w:pos="1620"/>
          <w:tab w:val="right" w:pos="3420"/>
          <w:tab w:val="left" w:pos="5580"/>
          <w:tab w:val="center" w:pos="7380"/>
          <w:tab w:val="right" w:pos="9360"/>
        </w:tabs>
        <w:spacing w:line="312" w:lineRule="auto"/>
        <w:jc w:val="both"/>
        <w:rPr>
          <w:rFonts w:cs="Arial"/>
          <w:szCs w:val="22"/>
        </w:rPr>
      </w:pPr>
    </w:p>
    <w:p w14:paraId="78CCF67A" w14:textId="77777777" w:rsidR="00914990" w:rsidRPr="000E337E" w:rsidRDefault="00914990" w:rsidP="00914990">
      <w:pPr>
        <w:tabs>
          <w:tab w:val="center" w:pos="1620"/>
          <w:tab w:val="right" w:pos="3420"/>
          <w:tab w:val="left" w:pos="5580"/>
          <w:tab w:val="center" w:pos="7380"/>
          <w:tab w:val="right" w:pos="9360"/>
        </w:tabs>
        <w:spacing w:line="312" w:lineRule="auto"/>
        <w:jc w:val="both"/>
        <w:rPr>
          <w:rFonts w:cs="Arial"/>
          <w:szCs w:val="22"/>
        </w:rPr>
      </w:pPr>
      <w:r w:rsidRPr="000E337E">
        <w:rPr>
          <w:rFonts w:cs="Arial"/>
          <w:szCs w:val="22"/>
          <w:u w:val="single"/>
        </w:rPr>
        <w:tab/>
      </w:r>
      <w:r w:rsidRPr="000E337E">
        <w:rPr>
          <w:rFonts w:cs="Arial"/>
          <w:szCs w:val="22"/>
          <w:u w:val="single"/>
        </w:rPr>
        <w:tab/>
      </w:r>
      <w:r w:rsidRPr="000E337E">
        <w:rPr>
          <w:rFonts w:cs="Arial"/>
          <w:szCs w:val="22"/>
        </w:rPr>
        <w:tab/>
      </w:r>
      <w:r w:rsidRPr="000E337E">
        <w:rPr>
          <w:rFonts w:cs="Arial"/>
          <w:szCs w:val="22"/>
          <w:u w:val="single"/>
        </w:rPr>
        <w:tab/>
      </w:r>
      <w:r w:rsidRPr="000E337E">
        <w:rPr>
          <w:rFonts w:cs="Arial"/>
          <w:szCs w:val="22"/>
          <w:u w:val="single"/>
        </w:rPr>
        <w:tab/>
      </w:r>
    </w:p>
    <w:p w14:paraId="6A1893B7" w14:textId="77777777" w:rsidR="00914990" w:rsidRPr="00D81F82" w:rsidRDefault="0022149B" w:rsidP="00914990">
      <w:pPr>
        <w:pStyle w:val="Sidehoved"/>
        <w:tabs>
          <w:tab w:val="clear" w:pos="4819"/>
          <w:tab w:val="center" w:pos="1620"/>
          <w:tab w:val="center" w:pos="7380"/>
        </w:tabs>
        <w:spacing w:line="312" w:lineRule="auto"/>
        <w:jc w:val="both"/>
        <w:rPr>
          <w:rFonts w:cs="Arial"/>
          <w:szCs w:val="22"/>
        </w:rPr>
      </w:pPr>
      <w:r>
        <w:rPr>
          <w:rFonts w:cs="Arial"/>
          <w:szCs w:val="22"/>
        </w:rPr>
        <w:tab/>
      </w:r>
      <w:r w:rsidRPr="00D81F82">
        <w:rPr>
          <w:rFonts w:cs="Arial"/>
          <w:szCs w:val="22"/>
        </w:rPr>
        <w:t>Jette Abildgaard</w:t>
      </w:r>
      <w:r w:rsidR="00914990" w:rsidRPr="00D81F82">
        <w:rPr>
          <w:rFonts w:cs="Arial"/>
          <w:szCs w:val="22"/>
        </w:rPr>
        <w:tab/>
        <w:t>Carsten Møller Beck</w:t>
      </w:r>
    </w:p>
    <w:p w14:paraId="4BE7B4D0" w14:textId="77777777" w:rsidR="00914990" w:rsidRPr="00D81F82" w:rsidRDefault="00914990" w:rsidP="00914990">
      <w:pPr>
        <w:tabs>
          <w:tab w:val="left" w:pos="540"/>
          <w:tab w:val="center" w:pos="1620"/>
          <w:tab w:val="center" w:pos="7380"/>
        </w:tabs>
        <w:spacing w:line="312" w:lineRule="auto"/>
        <w:jc w:val="both"/>
        <w:rPr>
          <w:rFonts w:cs="Arial"/>
          <w:szCs w:val="22"/>
        </w:rPr>
      </w:pPr>
    </w:p>
    <w:p w14:paraId="13106788" w14:textId="77777777" w:rsidR="00914990" w:rsidRPr="00D81F82" w:rsidRDefault="00914990" w:rsidP="00914990">
      <w:pPr>
        <w:tabs>
          <w:tab w:val="left" w:pos="540"/>
          <w:tab w:val="center" w:pos="1620"/>
          <w:tab w:val="center" w:pos="7380"/>
        </w:tabs>
        <w:spacing w:line="312" w:lineRule="auto"/>
        <w:jc w:val="both"/>
        <w:rPr>
          <w:rFonts w:cs="Arial"/>
          <w:szCs w:val="22"/>
        </w:rPr>
      </w:pPr>
    </w:p>
    <w:p w14:paraId="77608952" w14:textId="77777777" w:rsidR="00914990" w:rsidRPr="00D81F82" w:rsidRDefault="00914990" w:rsidP="00914990">
      <w:pPr>
        <w:tabs>
          <w:tab w:val="left" w:pos="540"/>
          <w:tab w:val="center" w:pos="1620"/>
          <w:tab w:val="center" w:pos="7380"/>
        </w:tabs>
        <w:spacing w:line="312" w:lineRule="auto"/>
        <w:jc w:val="both"/>
        <w:rPr>
          <w:rFonts w:cs="Arial"/>
          <w:szCs w:val="22"/>
        </w:rPr>
      </w:pPr>
    </w:p>
    <w:p w14:paraId="4D81027A" w14:textId="77777777" w:rsidR="00914990" w:rsidRPr="00D81F82" w:rsidRDefault="00914990" w:rsidP="00914990">
      <w:pPr>
        <w:tabs>
          <w:tab w:val="center" w:pos="1620"/>
          <w:tab w:val="right" w:pos="3420"/>
          <w:tab w:val="left" w:pos="5580"/>
          <w:tab w:val="center" w:pos="7380"/>
          <w:tab w:val="right" w:pos="9360"/>
        </w:tabs>
        <w:spacing w:line="312" w:lineRule="auto"/>
        <w:jc w:val="both"/>
        <w:rPr>
          <w:rFonts w:cs="Arial"/>
          <w:szCs w:val="22"/>
          <w:u w:val="single"/>
        </w:rPr>
      </w:pPr>
      <w:r w:rsidRPr="00D81F82">
        <w:rPr>
          <w:rFonts w:cs="Arial"/>
          <w:szCs w:val="22"/>
          <w:u w:val="single"/>
        </w:rPr>
        <w:tab/>
      </w:r>
      <w:r w:rsidRPr="00D81F82">
        <w:rPr>
          <w:rFonts w:cs="Arial"/>
          <w:szCs w:val="22"/>
          <w:u w:val="single"/>
        </w:rPr>
        <w:tab/>
      </w:r>
      <w:r w:rsidRPr="00D81F82">
        <w:rPr>
          <w:rFonts w:cs="Arial"/>
          <w:szCs w:val="22"/>
        </w:rPr>
        <w:tab/>
      </w:r>
      <w:r w:rsidRPr="00D81F82">
        <w:rPr>
          <w:rFonts w:cs="Arial"/>
          <w:szCs w:val="22"/>
          <w:u w:val="single"/>
        </w:rPr>
        <w:tab/>
      </w:r>
      <w:r w:rsidRPr="00D81F82">
        <w:rPr>
          <w:rFonts w:cs="Arial"/>
          <w:szCs w:val="22"/>
          <w:u w:val="single"/>
        </w:rPr>
        <w:tab/>
      </w:r>
    </w:p>
    <w:p w14:paraId="6948ED8A" w14:textId="77777777" w:rsidR="00914990" w:rsidRPr="000E337E" w:rsidRDefault="00914990" w:rsidP="00914990">
      <w:pPr>
        <w:pStyle w:val="Sidehoved"/>
        <w:tabs>
          <w:tab w:val="clear" w:pos="4819"/>
          <w:tab w:val="center" w:pos="1620"/>
          <w:tab w:val="center" w:pos="7380"/>
        </w:tabs>
        <w:spacing w:line="312" w:lineRule="auto"/>
        <w:jc w:val="both"/>
        <w:rPr>
          <w:rFonts w:cs="Arial"/>
          <w:szCs w:val="22"/>
        </w:rPr>
      </w:pPr>
      <w:r w:rsidRPr="00D81F82">
        <w:rPr>
          <w:rFonts w:cs="Arial"/>
          <w:szCs w:val="22"/>
        </w:rPr>
        <w:tab/>
      </w:r>
      <w:r w:rsidR="0022149B">
        <w:rPr>
          <w:rFonts w:cs="Arial"/>
          <w:szCs w:val="22"/>
        </w:rPr>
        <w:t>Mette Hardam</w:t>
      </w:r>
      <w:r w:rsidR="0022149B">
        <w:rPr>
          <w:rFonts w:cs="Arial"/>
          <w:szCs w:val="22"/>
        </w:rPr>
        <w:tab/>
        <w:t>Anne Mette Mortensen</w:t>
      </w:r>
    </w:p>
    <w:p w14:paraId="2DCDC490" w14:textId="77777777" w:rsidR="00914990" w:rsidRPr="000E337E" w:rsidRDefault="00914990" w:rsidP="00914990">
      <w:pPr>
        <w:pStyle w:val="Sidehoved"/>
        <w:tabs>
          <w:tab w:val="clear" w:pos="4819"/>
          <w:tab w:val="center" w:pos="1620"/>
          <w:tab w:val="center" w:pos="7380"/>
        </w:tabs>
        <w:spacing w:line="312" w:lineRule="auto"/>
        <w:jc w:val="both"/>
        <w:rPr>
          <w:rFonts w:cs="Arial"/>
          <w:szCs w:val="22"/>
        </w:rPr>
      </w:pPr>
    </w:p>
    <w:p w14:paraId="49FAA4B3" w14:textId="77777777" w:rsidR="00914990" w:rsidRPr="000E337E" w:rsidRDefault="00914990" w:rsidP="00914990">
      <w:pPr>
        <w:pStyle w:val="Sidehoved"/>
        <w:tabs>
          <w:tab w:val="clear" w:pos="4819"/>
          <w:tab w:val="center" w:pos="1620"/>
          <w:tab w:val="right" w:pos="3402"/>
          <w:tab w:val="left" w:pos="5670"/>
          <w:tab w:val="center" w:pos="7380"/>
          <w:tab w:val="decimal" w:pos="9356"/>
        </w:tabs>
        <w:spacing w:line="312" w:lineRule="auto"/>
        <w:jc w:val="both"/>
        <w:rPr>
          <w:rFonts w:cs="Arial"/>
          <w:szCs w:val="22"/>
          <w:u w:val="single"/>
        </w:rPr>
      </w:pPr>
    </w:p>
    <w:p w14:paraId="2F8D3F72" w14:textId="77777777" w:rsidR="00914990" w:rsidRPr="000E337E" w:rsidRDefault="00914990" w:rsidP="00914990">
      <w:pPr>
        <w:pStyle w:val="Sidehoved"/>
        <w:tabs>
          <w:tab w:val="clear" w:pos="4819"/>
          <w:tab w:val="center" w:pos="1620"/>
          <w:tab w:val="right" w:pos="3402"/>
          <w:tab w:val="left" w:pos="5670"/>
          <w:tab w:val="center" w:pos="7380"/>
          <w:tab w:val="decimal" w:pos="9356"/>
        </w:tabs>
        <w:spacing w:line="312" w:lineRule="auto"/>
        <w:jc w:val="both"/>
        <w:rPr>
          <w:rFonts w:cs="Arial"/>
          <w:szCs w:val="22"/>
          <w:u w:val="single"/>
        </w:rPr>
      </w:pPr>
    </w:p>
    <w:p w14:paraId="58C7B8C7" w14:textId="77777777" w:rsidR="00E80FF5" w:rsidRPr="000E337E" w:rsidRDefault="00914990" w:rsidP="00914990">
      <w:pPr>
        <w:pStyle w:val="Sidehoved"/>
        <w:tabs>
          <w:tab w:val="clear" w:pos="4819"/>
          <w:tab w:val="center" w:pos="1620"/>
          <w:tab w:val="right" w:pos="3402"/>
          <w:tab w:val="left" w:pos="5670"/>
          <w:tab w:val="center" w:pos="7380"/>
          <w:tab w:val="decimal" w:pos="9356"/>
        </w:tabs>
        <w:spacing w:line="312" w:lineRule="auto"/>
        <w:jc w:val="both"/>
        <w:rPr>
          <w:rFonts w:cs="Arial"/>
          <w:szCs w:val="22"/>
          <w:u w:val="single"/>
        </w:rPr>
      </w:pPr>
      <w:r w:rsidRPr="000E337E">
        <w:rPr>
          <w:rFonts w:cs="Arial"/>
          <w:szCs w:val="22"/>
          <w:u w:val="single"/>
        </w:rPr>
        <w:tab/>
      </w:r>
      <w:r w:rsidRPr="000E337E">
        <w:rPr>
          <w:rFonts w:cs="Arial"/>
          <w:szCs w:val="22"/>
          <w:u w:val="single"/>
        </w:rPr>
        <w:tab/>
      </w:r>
      <w:r w:rsidRPr="000E337E">
        <w:rPr>
          <w:rFonts w:cs="Arial"/>
          <w:szCs w:val="22"/>
        </w:rPr>
        <w:tab/>
      </w:r>
      <w:r w:rsidRPr="000E337E">
        <w:rPr>
          <w:rFonts w:cs="Arial"/>
          <w:szCs w:val="22"/>
          <w:u w:val="single"/>
        </w:rPr>
        <w:tab/>
      </w:r>
      <w:r w:rsidRPr="000E337E">
        <w:rPr>
          <w:rFonts w:cs="Arial"/>
          <w:szCs w:val="22"/>
          <w:u w:val="single"/>
        </w:rPr>
        <w:tab/>
      </w:r>
    </w:p>
    <w:p w14:paraId="3FF8DC1E" w14:textId="62C8643E" w:rsidR="003F5495" w:rsidRDefault="006032DF" w:rsidP="00D26B74">
      <w:pPr>
        <w:pStyle w:val="Sidehoved"/>
        <w:tabs>
          <w:tab w:val="clear" w:pos="4819"/>
          <w:tab w:val="center" w:pos="1620"/>
          <w:tab w:val="center" w:pos="7380"/>
        </w:tabs>
        <w:spacing w:line="312" w:lineRule="auto"/>
        <w:jc w:val="both"/>
        <w:rPr>
          <w:rFonts w:cs="Arial"/>
          <w:szCs w:val="22"/>
        </w:rPr>
      </w:pPr>
      <w:r>
        <w:rPr>
          <w:rFonts w:cs="Arial"/>
          <w:szCs w:val="22"/>
        </w:rPr>
        <w:tab/>
        <w:t>Jens Roesdahl</w:t>
      </w:r>
      <w:r>
        <w:rPr>
          <w:rFonts w:cs="Arial"/>
          <w:szCs w:val="22"/>
        </w:rPr>
        <w:tab/>
      </w:r>
      <w:r w:rsidR="0002542C" w:rsidRPr="000A7F34">
        <w:rPr>
          <w:rFonts w:cs="Arial"/>
          <w:szCs w:val="22"/>
        </w:rPr>
        <w:t>Emma Kristina Jonasson Soldam</w:t>
      </w:r>
    </w:p>
    <w:sectPr w:rsidR="003F5495" w:rsidSect="005F193D">
      <w:headerReference w:type="even" r:id="rId8"/>
      <w:headerReference w:type="default" r:id="rId9"/>
      <w:footerReference w:type="even" r:id="rId10"/>
      <w:footerReference w:type="default" r:id="rId11"/>
      <w:headerReference w:type="first" r:id="rId12"/>
      <w:footerReference w:type="first" r:id="rId13"/>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1458" w14:textId="77777777" w:rsidR="0015774F" w:rsidRDefault="0015774F" w:rsidP="00616574">
      <w:r>
        <w:separator/>
      </w:r>
    </w:p>
  </w:endnote>
  <w:endnote w:type="continuationSeparator" w:id="0">
    <w:p w14:paraId="20E2C6C0" w14:textId="77777777" w:rsidR="0015774F" w:rsidRDefault="0015774F"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95E9" w14:textId="77777777" w:rsidR="00946154" w:rsidRDefault="0094615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233"/>
      <w:docPartObj>
        <w:docPartGallery w:val="Page Numbers (Bottom of Page)"/>
        <w:docPartUnique/>
      </w:docPartObj>
    </w:sdtPr>
    <w:sdtEndPr/>
    <w:sdtContent>
      <w:sdt>
        <w:sdtPr>
          <w:id w:val="-1769616900"/>
          <w:docPartObj>
            <w:docPartGallery w:val="Page Numbers (Top of Page)"/>
            <w:docPartUnique/>
          </w:docPartObj>
        </w:sdtPr>
        <w:sdtEndPr/>
        <w:sdtContent>
          <w:p w14:paraId="26527BC9" w14:textId="0E6A0384" w:rsidR="00946154" w:rsidRDefault="00946154"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Pr>
                <w:b/>
                <w:bCs/>
                <w:noProof/>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Pr>
                <w:b/>
                <w:bCs/>
                <w:noProof/>
                <w:sz w:val="18"/>
                <w:szCs w:val="18"/>
              </w:rPr>
              <w:t>4</w:t>
            </w:r>
            <w:r w:rsidRPr="005F193D">
              <w:rPr>
                <w:b/>
                <w:bCs/>
                <w:sz w:val="18"/>
                <w:szCs w:val="18"/>
              </w:rPr>
              <w:fldChar w:fldCharType="end"/>
            </w:r>
          </w:p>
        </w:sdtContent>
      </w:sdt>
    </w:sdtContent>
  </w:sdt>
  <w:p w14:paraId="45639F9E" w14:textId="77777777" w:rsidR="00946154" w:rsidRDefault="0094615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52B9" w14:textId="77777777" w:rsidR="00946154" w:rsidRDefault="0094615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672C" w14:textId="77777777" w:rsidR="0015774F" w:rsidRDefault="0015774F" w:rsidP="00616574">
      <w:r>
        <w:separator/>
      </w:r>
    </w:p>
  </w:footnote>
  <w:footnote w:type="continuationSeparator" w:id="0">
    <w:p w14:paraId="293411B9" w14:textId="77777777" w:rsidR="0015774F" w:rsidRDefault="0015774F"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3FA4" w14:textId="77777777" w:rsidR="00946154" w:rsidRDefault="0094615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78AE" w14:textId="2FB1B555" w:rsidR="00946154" w:rsidRDefault="0015774F">
    <w:pPr>
      <w:pStyle w:val="Sidehoved"/>
    </w:pPr>
    <w:sdt>
      <w:sdtPr>
        <w:id w:val="-1587760506"/>
        <w:docPartObj>
          <w:docPartGallery w:val="Watermarks"/>
          <w:docPartUnique/>
        </w:docPartObj>
      </w:sdtPr>
      <w:sdtEndPr/>
      <w:sdtContent>
        <w:r>
          <w:pict w14:anchorId="0A3E5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KLADDE"/>
              <w10:wrap anchorx="margin" anchory="margin"/>
            </v:shape>
          </w:pict>
        </w:r>
      </w:sdtContent>
    </w:sdt>
    <w:r w:rsidR="00946154" w:rsidRPr="00A0574B">
      <w:rPr>
        <w:noProof/>
        <w:lang w:eastAsia="da-DK"/>
      </w:rPr>
      <mc:AlternateContent>
        <mc:Choice Requires="wps">
          <w:drawing>
            <wp:anchor distT="0" distB="0" distL="114300" distR="114300" simplePos="0" relativeHeight="251657216" behindDoc="0" locked="0" layoutInCell="1" allowOverlap="1" wp14:anchorId="2EEA3806" wp14:editId="6A740ECD">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08FA98EA" id="Lige forbindelse 4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" strokecolor="#7f7f7f [3209]" strokeweight="1pt">
              <v:stroke joinstyle="miter"/>
            </v:line>
          </w:pict>
        </mc:Fallback>
      </mc:AlternateContent>
    </w:r>
    <w:r w:rsidR="00946154" w:rsidRPr="00A0574B">
      <w:rPr>
        <w:noProof/>
        <w:lang w:eastAsia="da-DK"/>
      </w:rPr>
      <mc:AlternateContent>
        <mc:Choice Requires="wps">
          <w:drawing>
            <wp:anchor distT="0" distB="0" distL="114300" distR="114300" simplePos="0" relativeHeight="251656192" behindDoc="0" locked="0" layoutInCell="1" allowOverlap="1" wp14:anchorId="0168B966" wp14:editId="299D3940">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76F449" w14:textId="77777777" w:rsidR="00946154" w:rsidRPr="00343AE2" w:rsidRDefault="00946154" w:rsidP="00C47CC1">
                          <w:pPr>
                            <w:pStyle w:val="Afsender"/>
                            <w:rPr>
                              <w:rFonts w:ascii="Montserrat Light" w:hAnsi="Montserrat Light"/>
                            </w:rPr>
                          </w:pPr>
                          <w:r w:rsidRPr="00343AE2">
                            <w:rPr>
                              <w:rFonts w:ascii="Montserrat Light" w:hAnsi="Montserrat Light"/>
                            </w:rPr>
                            <w:t xml:space="preserve">På Sporet 8A  </w:t>
                          </w:r>
                        </w:p>
                        <w:p w14:paraId="57869BF4" w14:textId="77777777" w:rsidR="00946154" w:rsidRPr="00343AE2" w:rsidRDefault="00946154" w:rsidP="00C47CC1">
                          <w:pPr>
                            <w:pStyle w:val="Afsender"/>
                            <w:rPr>
                              <w:rFonts w:ascii="Montserrat Light" w:hAnsi="Montserrat Light"/>
                            </w:rPr>
                          </w:pPr>
                          <w:r w:rsidRPr="00343AE2">
                            <w:rPr>
                              <w:rFonts w:ascii="Montserrat Light" w:hAnsi="Montserrat Light"/>
                            </w:rPr>
                            <w:t>9000 Aalborg</w:t>
                          </w:r>
                        </w:p>
                        <w:p w14:paraId="6219B26F" w14:textId="77777777" w:rsidR="00946154" w:rsidRPr="00343AE2" w:rsidRDefault="00946154" w:rsidP="00C47CC1">
                          <w:pPr>
                            <w:pStyle w:val="Afsender"/>
                            <w:rPr>
                              <w:rFonts w:ascii="Montserrat Light" w:hAnsi="Montserrat Light"/>
                            </w:rPr>
                          </w:pPr>
                          <w:r w:rsidRPr="00343AE2">
                            <w:rPr>
                              <w:rFonts w:ascii="Montserrat Light" w:hAnsi="Montserrat Light"/>
                            </w:rPr>
                            <w:t>tlf.: 72 21 81 00</w:t>
                          </w:r>
                        </w:p>
                        <w:p w14:paraId="0EDF4184" w14:textId="77777777" w:rsidR="00946154" w:rsidRPr="005D5282" w:rsidRDefault="0015774F" w:rsidP="00C47CC1">
                          <w:pPr>
                            <w:pStyle w:val="Afsender"/>
                            <w:rPr>
                              <w:rStyle w:val="Grntlink"/>
                              <w:rFonts w:ascii="Montserrat Light" w:hAnsi="Montserrat Light"/>
                              <w:color w:val="76B82A"/>
                              <w:u w:val="none"/>
                            </w:rPr>
                          </w:pPr>
                          <w:hyperlink r:id="rId1" w:history="1">
                            <w:r w:rsidR="00946154" w:rsidRPr="005D5282">
                              <w:rPr>
                                <w:rStyle w:val="Hyperlink"/>
                                <w:rFonts w:ascii="Montserrat Light" w:hAnsi="Montserrat Light"/>
                                <w:color w:val="76B82A"/>
                              </w:rPr>
                              <w:t>sosunord@sosunord.dk</w:t>
                            </w:r>
                          </w:hyperlink>
                          <w:r w:rsidR="00946154" w:rsidRPr="005D5282">
                            <w:rPr>
                              <w:rStyle w:val="Grntlink"/>
                              <w:rFonts w:ascii="Montserrat Light" w:hAnsi="Montserrat Light"/>
                              <w:color w:val="76B82A"/>
                              <w:u w:val="none"/>
                            </w:rPr>
                            <w:t xml:space="preserve"> </w:t>
                          </w:r>
                        </w:p>
                        <w:p w14:paraId="25E11BBA" w14:textId="77777777" w:rsidR="00946154" w:rsidRPr="005D5282" w:rsidRDefault="0015774F" w:rsidP="00C47CC1">
                          <w:pPr>
                            <w:rPr>
                              <w:color w:val="76B82A"/>
                              <w:sz w:val="14"/>
                              <w:szCs w:val="14"/>
                            </w:rPr>
                          </w:pPr>
                          <w:hyperlink r:id="rId2" w:history="1">
                            <w:r w:rsidR="00946154" w:rsidRPr="005D5282">
                              <w:rPr>
                                <w:rStyle w:val="Hyperlink"/>
                                <w:color w:val="76B82A"/>
                                <w:sz w:val="14"/>
                                <w:szCs w:val="14"/>
                              </w:rPr>
                              <w:t>www.sosunord.dk</w:t>
                            </w:r>
                          </w:hyperlink>
                          <w:r w:rsidR="00946154" w:rsidRPr="005D5282">
                            <w:rPr>
                              <w:rStyle w:val="Grntlink"/>
                              <w:color w:val="76B82A"/>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8B966" id="_x0000_t202" coordsize="21600,21600" o:spt="202" path="m,l,21600r21600,l21600,xe">
              <v:stroke joinstyle="miter"/>
              <v:path gradientshapeok="t" o:connecttype="rect"/>
            </v:shapetype>
            <v:shape id="Tekstfelt 48" o:spid="_x0000_s1026" type="#_x0000_t202" style="position:absolute;margin-left:403.4pt;margin-top:36.3pt;width:99.8pt;height:58.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" filled="f" stroked="f">
              <v:textbox>
                <w:txbxContent>
                  <w:p w14:paraId="7D76F449" w14:textId="77777777" w:rsidR="00946154" w:rsidRPr="00343AE2" w:rsidRDefault="00946154" w:rsidP="00C47CC1">
                    <w:pPr>
                      <w:pStyle w:val="Afsender"/>
                      <w:rPr>
                        <w:rFonts w:ascii="Montserrat Light" w:hAnsi="Montserrat Light"/>
                      </w:rPr>
                    </w:pPr>
                    <w:r w:rsidRPr="00343AE2">
                      <w:rPr>
                        <w:rFonts w:ascii="Montserrat Light" w:hAnsi="Montserrat Light"/>
                      </w:rPr>
                      <w:t xml:space="preserve">På Sporet 8A  </w:t>
                    </w:r>
                  </w:p>
                  <w:p w14:paraId="57869BF4" w14:textId="77777777" w:rsidR="00946154" w:rsidRPr="00343AE2" w:rsidRDefault="00946154" w:rsidP="00C47CC1">
                    <w:pPr>
                      <w:pStyle w:val="Afsender"/>
                      <w:rPr>
                        <w:rFonts w:ascii="Montserrat Light" w:hAnsi="Montserrat Light"/>
                      </w:rPr>
                    </w:pPr>
                    <w:r w:rsidRPr="00343AE2">
                      <w:rPr>
                        <w:rFonts w:ascii="Montserrat Light" w:hAnsi="Montserrat Light"/>
                      </w:rPr>
                      <w:t>9000 Aalborg</w:t>
                    </w:r>
                  </w:p>
                  <w:p w14:paraId="6219B26F" w14:textId="77777777" w:rsidR="00946154" w:rsidRPr="00343AE2" w:rsidRDefault="00946154" w:rsidP="00C47CC1">
                    <w:pPr>
                      <w:pStyle w:val="Afsender"/>
                      <w:rPr>
                        <w:rFonts w:ascii="Montserrat Light" w:hAnsi="Montserrat Light"/>
                      </w:rPr>
                    </w:pPr>
                    <w:r w:rsidRPr="00343AE2">
                      <w:rPr>
                        <w:rFonts w:ascii="Montserrat Light" w:hAnsi="Montserrat Light"/>
                      </w:rPr>
                      <w:t>tlf.: 72 21 81 00</w:t>
                    </w:r>
                  </w:p>
                  <w:p w14:paraId="0EDF4184" w14:textId="77777777" w:rsidR="00946154" w:rsidRPr="005D5282" w:rsidRDefault="0015774F" w:rsidP="00C47CC1">
                    <w:pPr>
                      <w:pStyle w:val="Afsender"/>
                      <w:rPr>
                        <w:rStyle w:val="Grntlink"/>
                        <w:rFonts w:ascii="Montserrat Light" w:hAnsi="Montserrat Light"/>
                        <w:color w:val="76B82A"/>
                        <w:u w:val="none"/>
                      </w:rPr>
                    </w:pPr>
                    <w:hyperlink r:id="rId3" w:history="1">
                      <w:r w:rsidR="00946154" w:rsidRPr="005D5282">
                        <w:rPr>
                          <w:rStyle w:val="Hyperlink"/>
                          <w:rFonts w:ascii="Montserrat Light" w:hAnsi="Montserrat Light"/>
                          <w:color w:val="76B82A"/>
                        </w:rPr>
                        <w:t>sosunord@sosunord.dk</w:t>
                      </w:r>
                    </w:hyperlink>
                    <w:r w:rsidR="00946154" w:rsidRPr="005D5282">
                      <w:rPr>
                        <w:rStyle w:val="Grntlink"/>
                        <w:rFonts w:ascii="Montserrat Light" w:hAnsi="Montserrat Light"/>
                        <w:color w:val="76B82A"/>
                        <w:u w:val="none"/>
                      </w:rPr>
                      <w:t xml:space="preserve"> </w:t>
                    </w:r>
                  </w:p>
                  <w:p w14:paraId="25E11BBA" w14:textId="77777777" w:rsidR="00946154" w:rsidRPr="005D5282" w:rsidRDefault="0015774F" w:rsidP="00C47CC1">
                    <w:pPr>
                      <w:rPr>
                        <w:color w:val="76B82A"/>
                        <w:sz w:val="14"/>
                        <w:szCs w:val="14"/>
                      </w:rPr>
                    </w:pPr>
                    <w:hyperlink r:id="rId4" w:history="1">
                      <w:r w:rsidR="00946154" w:rsidRPr="005D5282">
                        <w:rPr>
                          <w:rStyle w:val="Hyperlink"/>
                          <w:color w:val="76B82A"/>
                          <w:sz w:val="14"/>
                          <w:szCs w:val="14"/>
                        </w:rPr>
                        <w:t>www.sosunord.dk</w:t>
                      </w:r>
                    </w:hyperlink>
                    <w:r w:rsidR="00946154" w:rsidRPr="005D5282">
                      <w:rPr>
                        <w:rStyle w:val="Grntlink"/>
                        <w:color w:val="76B82A"/>
                        <w:sz w:val="14"/>
                        <w:szCs w:val="14"/>
                        <w:u w:val="none"/>
                      </w:rPr>
                      <w:t xml:space="preserve"> </w:t>
                    </w:r>
                  </w:p>
                </w:txbxContent>
              </v:textbox>
              <w10:wrap anchorx="margin" anchory="page"/>
            </v:shape>
          </w:pict>
        </mc:Fallback>
      </mc:AlternateContent>
    </w:r>
    <w:r w:rsidR="00946154">
      <w:rPr>
        <w:noProof/>
        <w:lang w:eastAsia="da-DK"/>
      </w:rPr>
      <w:drawing>
        <wp:anchor distT="0" distB="0" distL="114300" distR="114300" simplePos="0" relativeHeight="251658240" behindDoc="0" locked="0" layoutInCell="1" allowOverlap="1" wp14:anchorId="0FAA12C3" wp14:editId="0A9E7EE6">
          <wp:simplePos x="0" y="0"/>
          <wp:positionH relativeFrom="column">
            <wp:posOffset>4285089</wp:posOffset>
          </wp:positionH>
          <wp:positionV relativeFrom="paragraph">
            <wp:posOffset>194310</wp:posOffset>
          </wp:positionV>
          <wp:extent cx="615315" cy="336550"/>
          <wp:effectExtent l="0" t="0" r="0" b="635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44A4" w14:textId="77777777" w:rsidR="00946154" w:rsidRDefault="009461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1FF"/>
    <w:multiLevelType w:val="hybridMultilevel"/>
    <w:tmpl w:val="2EE43E12"/>
    <w:lvl w:ilvl="0" w:tplc="B7DE2EEA">
      <w:start w:val="3"/>
      <w:numFmt w:val="bullet"/>
      <w:lvlText w:val="-"/>
      <w:lvlJc w:val="left"/>
      <w:pPr>
        <w:ind w:left="1664" w:hanging="360"/>
      </w:pPr>
      <w:rPr>
        <w:rFonts w:ascii="Montserrat" w:eastAsiaTheme="minorHAnsi" w:hAnsi="Montserrat" w:cstheme="minorBidi"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00E35A9"/>
    <w:multiLevelType w:val="multilevel"/>
    <w:tmpl w:val="A06608B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2E5567"/>
    <w:multiLevelType w:val="multilevel"/>
    <w:tmpl w:val="18FE1AD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BF7BF2"/>
    <w:multiLevelType w:val="hybridMultilevel"/>
    <w:tmpl w:val="95EE6D02"/>
    <w:lvl w:ilvl="0" w:tplc="04060001">
      <w:start w:val="1"/>
      <w:numFmt w:val="bullet"/>
      <w:lvlText w:val=""/>
      <w:lvlJc w:val="left"/>
      <w:pPr>
        <w:ind w:left="3680" w:hanging="360"/>
      </w:pPr>
      <w:rPr>
        <w:rFonts w:ascii="Symbol" w:hAnsi="Symbol"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abstractNum w:abstractNumId="4" w15:restartNumberingAfterBreak="0">
    <w:nsid w:val="0DC03895"/>
    <w:multiLevelType w:val="hybridMultilevel"/>
    <w:tmpl w:val="BBE8257A"/>
    <w:lvl w:ilvl="0" w:tplc="B4802A36">
      <w:start w:val="9"/>
      <w:numFmt w:val="bullet"/>
      <w:lvlText w:val="-"/>
      <w:lvlJc w:val="left"/>
      <w:pPr>
        <w:ind w:left="1660" w:hanging="360"/>
      </w:pPr>
      <w:rPr>
        <w:rFonts w:ascii="Montserrat" w:eastAsiaTheme="minorHAnsi" w:hAnsi="Montserrat" w:cstheme="minorBid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5" w15:restartNumberingAfterBreak="0">
    <w:nsid w:val="129F7EF0"/>
    <w:multiLevelType w:val="multilevel"/>
    <w:tmpl w:val="837EFB76"/>
    <w:lvl w:ilvl="0">
      <w:start w:val="6"/>
      <w:numFmt w:val="decimal"/>
      <w:lvlText w:val="%1"/>
      <w:lvlJc w:val="left"/>
      <w:pPr>
        <w:ind w:left="360" w:hanging="360"/>
      </w:pPr>
      <w:rPr>
        <w:rFonts w:hint="default"/>
      </w:rPr>
    </w:lvl>
    <w:lvl w:ilvl="1">
      <w:start w:val="7"/>
      <w:numFmt w:val="decimal"/>
      <w:lvlText w:val="%1.%2"/>
      <w:lvlJc w:val="left"/>
      <w:pPr>
        <w:ind w:left="2059" w:hanging="360"/>
      </w:pPr>
      <w:rPr>
        <w:rFonts w:hint="default"/>
      </w:rPr>
    </w:lvl>
    <w:lvl w:ilvl="2">
      <w:start w:val="1"/>
      <w:numFmt w:val="decimal"/>
      <w:lvlText w:val="%1.%2.%3"/>
      <w:lvlJc w:val="left"/>
      <w:pPr>
        <w:ind w:left="4118" w:hanging="720"/>
      </w:pPr>
      <w:rPr>
        <w:rFonts w:hint="default"/>
      </w:rPr>
    </w:lvl>
    <w:lvl w:ilvl="3">
      <w:start w:val="1"/>
      <w:numFmt w:val="decimal"/>
      <w:lvlText w:val="%1.%2.%3.%4"/>
      <w:lvlJc w:val="left"/>
      <w:pPr>
        <w:ind w:left="6177" w:hanging="1080"/>
      </w:pPr>
      <w:rPr>
        <w:rFonts w:hint="default"/>
      </w:rPr>
    </w:lvl>
    <w:lvl w:ilvl="4">
      <w:start w:val="1"/>
      <w:numFmt w:val="decimal"/>
      <w:lvlText w:val="%1.%2.%3.%4.%5"/>
      <w:lvlJc w:val="left"/>
      <w:pPr>
        <w:ind w:left="7876" w:hanging="1080"/>
      </w:pPr>
      <w:rPr>
        <w:rFonts w:hint="default"/>
      </w:rPr>
    </w:lvl>
    <w:lvl w:ilvl="5">
      <w:start w:val="1"/>
      <w:numFmt w:val="decimal"/>
      <w:lvlText w:val="%1.%2.%3.%4.%5.%6"/>
      <w:lvlJc w:val="left"/>
      <w:pPr>
        <w:ind w:left="9935" w:hanging="1440"/>
      </w:pPr>
      <w:rPr>
        <w:rFonts w:hint="default"/>
      </w:rPr>
    </w:lvl>
    <w:lvl w:ilvl="6">
      <w:start w:val="1"/>
      <w:numFmt w:val="decimal"/>
      <w:lvlText w:val="%1.%2.%3.%4.%5.%6.%7"/>
      <w:lvlJc w:val="left"/>
      <w:pPr>
        <w:ind w:left="11634" w:hanging="1440"/>
      </w:pPr>
      <w:rPr>
        <w:rFonts w:hint="default"/>
      </w:rPr>
    </w:lvl>
    <w:lvl w:ilvl="7">
      <w:start w:val="1"/>
      <w:numFmt w:val="decimal"/>
      <w:lvlText w:val="%1.%2.%3.%4.%5.%6.%7.%8"/>
      <w:lvlJc w:val="left"/>
      <w:pPr>
        <w:ind w:left="13693" w:hanging="1800"/>
      </w:pPr>
      <w:rPr>
        <w:rFonts w:hint="default"/>
      </w:rPr>
    </w:lvl>
    <w:lvl w:ilvl="8">
      <w:start w:val="1"/>
      <w:numFmt w:val="decimal"/>
      <w:lvlText w:val="%1.%2.%3.%4.%5.%6.%7.%8.%9"/>
      <w:lvlJc w:val="left"/>
      <w:pPr>
        <w:ind w:left="15392" w:hanging="1800"/>
      </w:pPr>
      <w:rPr>
        <w:rFonts w:hint="default"/>
      </w:rPr>
    </w:lvl>
  </w:abstractNum>
  <w:abstractNum w:abstractNumId="6" w15:restartNumberingAfterBreak="0">
    <w:nsid w:val="12A6247E"/>
    <w:multiLevelType w:val="multilevel"/>
    <w:tmpl w:val="18FE1AD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76622B"/>
    <w:multiLevelType w:val="multilevel"/>
    <w:tmpl w:val="C27A5B54"/>
    <w:lvl w:ilvl="0">
      <w:start w:val="6"/>
      <w:numFmt w:val="decimal"/>
      <w:lvlText w:val="%1"/>
      <w:lvlJc w:val="left"/>
      <w:pPr>
        <w:ind w:left="360" w:hanging="360"/>
      </w:pPr>
      <w:rPr>
        <w:rFonts w:hint="default"/>
      </w:rPr>
    </w:lvl>
    <w:lvl w:ilvl="1">
      <w:start w:val="8"/>
      <w:numFmt w:val="decimal"/>
      <w:lvlText w:val="%1.%2"/>
      <w:lvlJc w:val="left"/>
      <w:pPr>
        <w:ind w:left="2744" w:hanging="720"/>
      </w:pPr>
      <w:rPr>
        <w:rFonts w:hint="default"/>
      </w:rPr>
    </w:lvl>
    <w:lvl w:ilvl="2">
      <w:start w:val="1"/>
      <w:numFmt w:val="decimal"/>
      <w:lvlText w:val="%1.%2.%3"/>
      <w:lvlJc w:val="left"/>
      <w:pPr>
        <w:ind w:left="4768" w:hanging="720"/>
      </w:pPr>
      <w:rPr>
        <w:rFonts w:hint="default"/>
      </w:rPr>
    </w:lvl>
    <w:lvl w:ilvl="3">
      <w:start w:val="1"/>
      <w:numFmt w:val="decimal"/>
      <w:lvlText w:val="%1.%2.%3.%4"/>
      <w:lvlJc w:val="left"/>
      <w:pPr>
        <w:ind w:left="7152" w:hanging="1080"/>
      </w:pPr>
      <w:rPr>
        <w:rFonts w:hint="default"/>
      </w:rPr>
    </w:lvl>
    <w:lvl w:ilvl="4">
      <w:start w:val="1"/>
      <w:numFmt w:val="decimal"/>
      <w:lvlText w:val="%1.%2.%3.%4.%5"/>
      <w:lvlJc w:val="left"/>
      <w:pPr>
        <w:ind w:left="9176" w:hanging="1080"/>
      </w:pPr>
      <w:rPr>
        <w:rFonts w:hint="default"/>
      </w:rPr>
    </w:lvl>
    <w:lvl w:ilvl="5">
      <w:start w:val="1"/>
      <w:numFmt w:val="decimal"/>
      <w:lvlText w:val="%1.%2.%3.%4.%5.%6"/>
      <w:lvlJc w:val="left"/>
      <w:pPr>
        <w:ind w:left="11560" w:hanging="1440"/>
      </w:pPr>
      <w:rPr>
        <w:rFonts w:hint="default"/>
      </w:rPr>
    </w:lvl>
    <w:lvl w:ilvl="6">
      <w:start w:val="1"/>
      <w:numFmt w:val="decimal"/>
      <w:lvlText w:val="%1.%2.%3.%4.%5.%6.%7"/>
      <w:lvlJc w:val="left"/>
      <w:pPr>
        <w:ind w:left="13944" w:hanging="1800"/>
      </w:pPr>
      <w:rPr>
        <w:rFonts w:hint="default"/>
      </w:rPr>
    </w:lvl>
    <w:lvl w:ilvl="7">
      <w:start w:val="1"/>
      <w:numFmt w:val="decimal"/>
      <w:lvlText w:val="%1.%2.%3.%4.%5.%6.%7.%8"/>
      <w:lvlJc w:val="left"/>
      <w:pPr>
        <w:ind w:left="15968" w:hanging="1800"/>
      </w:pPr>
      <w:rPr>
        <w:rFonts w:hint="default"/>
      </w:rPr>
    </w:lvl>
    <w:lvl w:ilvl="8">
      <w:start w:val="1"/>
      <w:numFmt w:val="decimal"/>
      <w:lvlText w:val="%1.%2.%3.%4.%5.%6.%7.%8.%9"/>
      <w:lvlJc w:val="left"/>
      <w:pPr>
        <w:ind w:left="18352" w:hanging="2160"/>
      </w:pPr>
      <w:rPr>
        <w:rFonts w:hint="default"/>
      </w:rPr>
    </w:lvl>
  </w:abstractNum>
  <w:abstractNum w:abstractNumId="8" w15:restartNumberingAfterBreak="0">
    <w:nsid w:val="17605FED"/>
    <w:multiLevelType w:val="hybridMultilevel"/>
    <w:tmpl w:val="AD2878A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15:restartNumberingAfterBreak="0">
    <w:nsid w:val="1A637FEE"/>
    <w:multiLevelType w:val="multilevel"/>
    <w:tmpl w:val="69347C12"/>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2621F4"/>
    <w:multiLevelType w:val="hybridMultilevel"/>
    <w:tmpl w:val="89E820C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1" w15:restartNumberingAfterBreak="0">
    <w:nsid w:val="22E7299E"/>
    <w:multiLevelType w:val="multilevel"/>
    <w:tmpl w:val="B5BA19B4"/>
    <w:lvl w:ilvl="0">
      <w:start w:val="6"/>
      <w:numFmt w:val="decimal"/>
      <w:lvlText w:val="%1"/>
      <w:lvlJc w:val="left"/>
      <w:pPr>
        <w:ind w:left="360" w:hanging="360"/>
      </w:pPr>
      <w:rPr>
        <w:rFonts w:hint="default"/>
      </w:rPr>
    </w:lvl>
    <w:lvl w:ilvl="1">
      <w:start w:val="7"/>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12" w15:restartNumberingAfterBreak="0">
    <w:nsid w:val="23B750D0"/>
    <w:multiLevelType w:val="multilevel"/>
    <w:tmpl w:val="1390BD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6404DE"/>
    <w:multiLevelType w:val="hybridMultilevel"/>
    <w:tmpl w:val="AEFA5AB6"/>
    <w:lvl w:ilvl="0" w:tplc="04060003">
      <w:start w:val="1"/>
      <w:numFmt w:val="bullet"/>
      <w:lvlText w:val="o"/>
      <w:lvlJc w:val="left"/>
      <w:pPr>
        <w:ind w:left="3680" w:hanging="360"/>
      </w:pPr>
      <w:rPr>
        <w:rFonts w:ascii="Courier New" w:hAnsi="Courier New" w:cs="Courier New"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abstractNum w:abstractNumId="14" w15:restartNumberingAfterBreak="0">
    <w:nsid w:val="2CF02728"/>
    <w:multiLevelType w:val="hybridMultilevel"/>
    <w:tmpl w:val="D48455D0"/>
    <w:lvl w:ilvl="0" w:tplc="7B586CBC">
      <w:start w:val="10"/>
      <w:numFmt w:val="bullet"/>
      <w:lvlText w:val="-"/>
      <w:lvlJc w:val="left"/>
      <w:pPr>
        <w:ind w:left="1665" w:hanging="360"/>
      </w:pPr>
      <w:rPr>
        <w:rFonts w:ascii="Montserrat" w:eastAsiaTheme="minorHAnsi" w:hAnsi="Montserrat"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5" w15:restartNumberingAfterBreak="0">
    <w:nsid w:val="3D831133"/>
    <w:multiLevelType w:val="hybridMultilevel"/>
    <w:tmpl w:val="FAA2BB30"/>
    <w:lvl w:ilvl="0" w:tplc="B3683670">
      <w:start w:val="1"/>
      <w:numFmt w:val="bullet"/>
      <w:lvlText w:val="-"/>
      <w:lvlJc w:val="left"/>
      <w:pPr>
        <w:ind w:left="1664" w:hanging="360"/>
      </w:pPr>
      <w:rPr>
        <w:rFonts w:ascii="Calibri" w:eastAsia="Calibri" w:hAnsi="Calibri" w:cs="Calibri"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16" w15:restartNumberingAfterBreak="0">
    <w:nsid w:val="44954BB8"/>
    <w:multiLevelType w:val="multilevel"/>
    <w:tmpl w:val="18FE1AD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C6153A"/>
    <w:multiLevelType w:val="hybridMultilevel"/>
    <w:tmpl w:val="33709A6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8" w15:restartNumberingAfterBreak="0">
    <w:nsid w:val="4B4D16B5"/>
    <w:multiLevelType w:val="hybridMultilevel"/>
    <w:tmpl w:val="00B09654"/>
    <w:lvl w:ilvl="0" w:tplc="D1E4963C">
      <w:start w:val="2"/>
      <w:numFmt w:val="bullet"/>
      <w:lvlText w:val="-"/>
      <w:lvlJc w:val="left"/>
      <w:pPr>
        <w:ind w:left="720" w:hanging="360"/>
      </w:pPr>
      <w:rPr>
        <w:rFonts w:ascii="Montserrat Light" w:eastAsia="Times New Roman" w:hAnsi="Montserrat Light"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25E39F1"/>
    <w:multiLevelType w:val="hybridMultilevel"/>
    <w:tmpl w:val="DB76F1AE"/>
    <w:lvl w:ilvl="0" w:tplc="ED5C7174">
      <w:start w:val="1"/>
      <w:numFmt w:val="decimal"/>
      <w:lvlText w:val="%1."/>
      <w:lvlJc w:val="left"/>
      <w:pPr>
        <w:ind w:left="1660" w:hanging="360"/>
      </w:pPr>
    </w:lvl>
    <w:lvl w:ilvl="1" w:tplc="04060019">
      <w:start w:val="1"/>
      <w:numFmt w:val="lowerLetter"/>
      <w:lvlText w:val="%2."/>
      <w:lvlJc w:val="left"/>
      <w:pPr>
        <w:ind w:left="2380" w:hanging="360"/>
      </w:pPr>
    </w:lvl>
    <w:lvl w:ilvl="2" w:tplc="0406001B">
      <w:start w:val="1"/>
      <w:numFmt w:val="lowerRoman"/>
      <w:lvlText w:val="%3."/>
      <w:lvlJc w:val="right"/>
      <w:pPr>
        <w:ind w:left="3100" w:hanging="180"/>
      </w:pPr>
    </w:lvl>
    <w:lvl w:ilvl="3" w:tplc="0406000F">
      <w:start w:val="1"/>
      <w:numFmt w:val="decimal"/>
      <w:lvlText w:val="%4."/>
      <w:lvlJc w:val="left"/>
      <w:pPr>
        <w:ind w:left="3820" w:hanging="360"/>
      </w:pPr>
    </w:lvl>
    <w:lvl w:ilvl="4" w:tplc="04060019">
      <w:start w:val="1"/>
      <w:numFmt w:val="lowerLetter"/>
      <w:lvlText w:val="%5."/>
      <w:lvlJc w:val="left"/>
      <w:pPr>
        <w:ind w:left="4540" w:hanging="360"/>
      </w:pPr>
    </w:lvl>
    <w:lvl w:ilvl="5" w:tplc="0406001B">
      <w:start w:val="1"/>
      <w:numFmt w:val="lowerRoman"/>
      <w:lvlText w:val="%6."/>
      <w:lvlJc w:val="right"/>
      <w:pPr>
        <w:ind w:left="5260" w:hanging="180"/>
      </w:pPr>
    </w:lvl>
    <w:lvl w:ilvl="6" w:tplc="0406000F">
      <w:start w:val="1"/>
      <w:numFmt w:val="decimal"/>
      <w:lvlText w:val="%7."/>
      <w:lvlJc w:val="left"/>
      <w:pPr>
        <w:ind w:left="5980" w:hanging="360"/>
      </w:pPr>
    </w:lvl>
    <w:lvl w:ilvl="7" w:tplc="04060019">
      <w:start w:val="1"/>
      <w:numFmt w:val="lowerLetter"/>
      <w:lvlText w:val="%8."/>
      <w:lvlJc w:val="left"/>
      <w:pPr>
        <w:ind w:left="6700" w:hanging="360"/>
      </w:pPr>
    </w:lvl>
    <w:lvl w:ilvl="8" w:tplc="0406001B">
      <w:start w:val="1"/>
      <w:numFmt w:val="lowerRoman"/>
      <w:lvlText w:val="%9."/>
      <w:lvlJc w:val="right"/>
      <w:pPr>
        <w:ind w:left="7420" w:hanging="180"/>
      </w:pPr>
    </w:lvl>
  </w:abstractNum>
  <w:abstractNum w:abstractNumId="20" w15:restartNumberingAfterBreak="0">
    <w:nsid w:val="5BE22F29"/>
    <w:multiLevelType w:val="hybridMultilevel"/>
    <w:tmpl w:val="EBC2325E"/>
    <w:lvl w:ilvl="0" w:tplc="CC383F12">
      <w:numFmt w:val="bullet"/>
      <w:lvlText w:val="-"/>
      <w:lvlJc w:val="left"/>
      <w:pPr>
        <w:ind w:left="1664" w:hanging="360"/>
      </w:pPr>
      <w:rPr>
        <w:rFonts w:ascii="Montserrat" w:eastAsiaTheme="minorHAnsi" w:hAnsi="Montserrat"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1" w15:restartNumberingAfterBreak="0">
    <w:nsid w:val="64892430"/>
    <w:multiLevelType w:val="multilevel"/>
    <w:tmpl w:val="DA0814F4"/>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1664" w:hanging="360"/>
      </w:pPr>
      <w:rPr>
        <w:rFonts w:asciiTheme="minorHAnsi" w:hAnsiTheme="minorHAnsi" w:hint="default"/>
      </w:rPr>
    </w:lvl>
    <w:lvl w:ilvl="2">
      <w:start w:val="1"/>
      <w:numFmt w:val="decimal"/>
      <w:lvlText w:val="%1.%2.%3"/>
      <w:lvlJc w:val="left"/>
      <w:pPr>
        <w:ind w:left="3328" w:hanging="720"/>
      </w:pPr>
      <w:rPr>
        <w:rFonts w:asciiTheme="minorHAnsi" w:hAnsiTheme="minorHAnsi" w:hint="default"/>
      </w:rPr>
    </w:lvl>
    <w:lvl w:ilvl="3">
      <w:start w:val="1"/>
      <w:numFmt w:val="decimal"/>
      <w:lvlText w:val="%1.%2.%3.%4"/>
      <w:lvlJc w:val="left"/>
      <w:pPr>
        <w:ind w:left="4992" w:hanging="1080"/>
      </w:pPr>
      <w:rPr>
        <w:rFonts w:asciiTheme="minorHAnsi" w:hAnsiTheme="minorHAnsi" w:hint="default"/>
      </w:rPr>
    </w:lvl>
    <w:lvl w:ilvl="4">
      <w:start w:val="1"/>
      <w:numFmt w:val="decimal"/>
      <w:lvlText w:val="%1.%2.%3.%4.%5"/>
      <w:lvlJc w:val="left"/>
      <w:pPr>
        <w:ind w:left="6296" w:hanging="1080"/>
      </w:pPr>
      <w:rPr>
        <w:rFonts w:asciiTheme="minorHAnsi" w:hAnsiTheme="minorHAnsi" w:hint="default"/>
      </w:rPr>
    </w:lvl>
    <w:lvl w:ilvl="5">
      <w:start w:val="1"/>
      <w:numFmt w:val="decimal"/>
      <w:lvlText w:val="%1.%2.%3.%4.%5.%6"/>
      <w:lvlJc w:val="left"/>
      <w:pPr>
        <w:ind w:left="7960" w:hanging="1440"/>
      </w:pPr>
      <w:rPr>
        <w:rFonts w:asciiTheme="minorHAnsi" w:hAnsiTheme="minorHAnsi" w:hint="default"/>
      </w:rPr>
    </w:lvl>
    <w:lvl w:ilvl="6">
      <w:start w:val="1"/>
      <w:numFmt w:val="decimal"/>
      <w:lvlText w:val="%1.%2.%3.%4.%5.%6.%7"/>
      <w:lvlJc w:val="left"/>
      <w:pPr>
        <w:ind w:left="9264" w:hanging="1440"/>
      </w:pPr>
      <w:rPr>
        <w:rFonts w:asciiTheme="minorHAnsi" w:hAnsiTheme="minorHAnsi" w:hint="default"/>
      </w:rPr>
    </w:lvl>
    <w:lvl w:ilvl="7">
      <w:start w:val="1"/>
      <w:numFmt w:val="decimal"/>
      <w:lvlText w:val="%1.%2.%3.%4.%5.%6.%7.%8"/>
      <w:lvlJc w:val="left"/>
      <w:pPr>
        <w:ind w:left="10928" w:hanging="1800"/>
      </w:pPr>
      <w:rPr>
        <w:rFonts w:asciiTheme="minorHAnsi" w:hAnsiTheme="minorHAnsi" w:hint="default"/>
      </w:rPr>
    </w:lvl>
    <w:lvl w:ilvl="8">
      <w:start w:val="1"/>
      <w:numFmt w:val="decimal"/>
      <w:lvlText w:val="%1.%2.%3.%4.%5.%6.%7.%8.%9"/>
      <w:lvlJc w:val="left"/>
      <w:pPr>
        <w:ind w:left="12232" w:hanging="1800"/>
      </w:pPr>
      <w:rPr>
        <w:rFonts w:asciiTheme="minorHAnsi" w:hAnsiTheme="minorHAnsi" w:hint="default"/>
      </w:rPr>
    </w:lvl>
  </w:abstractNum>
  <w:abstractNum w:abstractNumId="22" w15:restartNumberingAfterBreak="0">
    <w:nsid w:val="70693F70"/>
    <w:multiLevelType w:val="multilevel"/>
    <w:tmpl w:val="18FE1AD6"/>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35021BE"/>
    <w:multiLevelType w:val="multilevel"/>
    <w:tmpl w:val="B5BA19B4"/>
    <w:lvl w:ilvl="0">
      <w:start w:val="6"/>
      <w:numFmt w:val="decimal"/>
      <w:lvlText w:val="%1"/>
      <w:lvlJc w:val="left"/>
      <w:pPr>
        <w:ind w:left="360" w:hanging="360"/>
      </w:pPr>
      <w:rPr>
        <w:rFonts w:hint="default"/>
      </w:rPr>
    </w:lvl>
    <w:lvl w:ilvl="1">
      <w:start w:val="7"/>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24" w15:restartNumberingAfterBreak="0">
    <w:nsid w:val="76D52B0D"/>
    <w:multiLevelType w:val="hybridMultilevel"/>
    <w:tmpl w:val="A4D06584"/>
    <w:lvl w:ilvl="0" w:tplc="83BE783A">
      <w:numFmt w:val="bullet"/>
      <w:lvlText w:val="•"/>
      <w:lvlJc w:val="left"/>
      <w:pPr>
        <w:ind w:left="1664" w:hanging="360"/>
      </w:pPr>
      <w:rPr>
        <w:rFonts w:ascii="Montserrat" w:eastAsiaTheme="minorHAnsi" w:hAnsi="Montserrat"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5" w15:restartNumberingAfterBreak="0">
    <w:nsid w:val="78400001"/>
    <w:multiLevelType w:val="multilevel"/>
    <w:tmpl w:val="8E748D9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C43B5B"/>
    <w:multiLevelType w:val="hybridMultilevel"/>
    <w:tmpl w:val="AC00EFAE"/>
    <w:lvl w:ilvl="0" w:tplc="CC383F12">
      <w:numFmt w:val="bullet"/>
      <w:lvlText w:val="-"/>
      <w:lvlJc w:val="left"/>
      <w:pPr>
        <w:ind w:left="3082" w:hanging="360"/>
      </w:pPr>
      <w:rPr>
        <w:rFonts w:ascii="Montserrat" w:eastAsiaTheme="minorHAnsi" w:hAnsi="Montserrat" w:cs="Arial" w:hint="default"/>
      </w:rPr>
    </w:lvl>
    <w:lvl w:ilvl="1" w:tplc="CC383F12">
      <w:numFmt w:val="bullet"/>
      <w:lvlText w:val="-"/>
      <w:lvlJc w:val="left"/>
      <w:pPr>
        <w:ind w:left="2858" w:hanging="360"/>
      </w:pPr>
      <w:rPr>
        <w:rFonts w:ascii="Montserrat" w:eastAsiaTheme="minorHAnsi" w:hAnsi="Montserrat" w:cs="Arial"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27" w15:restartNumberingAfterBreak="0">
    <w:nsid w:val="7BD32718"/>
    <w:multiLevelType w:val="multilevel"/>
    <w:tmpl w:val="B5BA19B4"/>
    <w:lvl w:ilvl="0">
      <w:start w:val="6"/>
      <w:numFmt w:val="decimal"/>
      <w:lvlText w:val="%1"/>
      <w:lvlJc w:val="left"/>
      <w:pPr>
        <w:ind w:left="360" w:hanging="360"/>
      </w:pPr>
      <w:rPr>
        <w:rFonts w:hint="default"/>
      </w:rPr>
    </w:lvl>
    <w:lvl w:ilvl="1">
      <w:start w:val="6"/>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28" w15:restartNumberingAfterBreak="0">
    <w:nsid w:val="7F5535C3"/>
    <w:multiLevelType w:val="multilevel"/>
    <w:tmpl w:val="46A808B2"/>
    <w:lvl w:ilvl="0">
      <w:start w:val="1"/>
      <w:numFmt w:val="decimal"/>
      <w:lvlText w:val="%1."/>
      <w:lvlJc w:val="left"/>
      <w:pPr>
        <w:ind w:left="720" w:hanging="360"/>
      </w:pPr>
      <w:rPr>
        <w:rFonts w:hint="default"/>
      </w:rPr>
    </w:lvl>
    <w:lvl w:ilvl="1">
      <w:start w:val="1"/>
      <w:numFmt w:val="decimal"/>
      <w:isLgl/>
      <w:lvlText w:val="%1.%2"/>
      <w:lvlJc w:val="left"/>
      <w:pPr>
        <w:ind w:left="1589"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91180817">
    <w:abstractNumId w:val="28"/>
  </w:num>
  <w:num w:numId="2" w16cid:durableId="1657145974">
    <w:abstractNumId w:val="8"/>
  </w:num>
  <w:num w:numId="3" w16cid:durableId="2044944115">
    <w:abstractNumId w:val="20"/>
  </w:num>
  <w:num w:numId="4" w16cid:durableId="1055206251">
    <w:abstractNumId w:val="24"/>
  </w:num>
  <w:num w:numId="5" w16cid:durableId="198783853">
    <w:abstractNumId w:val="10"/>
  </w:num>
  <w:num w:numId="6" w16cid:durableId="1105347827">
    <w:abstractNumId w:val="17"/>
  </w:num>
  <w:num w:numId="7" w16cid:durableId="1573352546">
    <w:abstractNumId w:val="26"/>
  </w:num>
  <w:num w:numId="8" w16cid:durableId="664626270">
    <w:abstractNumId w:val="4"/>
  </w:num>
  <w:num w:numId="9" w16cid:durableId="1765569992">
    <w:abstractNumId w:val="13"/>
  </w:num>
  <w:num w:numId="10" w16cid:durableId="1572616529">
    <w:abstractNumId w:val="3"/>
  </w:num>
  <w:num w:numId="11" w16cid:durableId="722172159">
    <w:abstractNumId w:val="0"/>
  </w:num>
  <w:num w:numId="12" w16cid:durableId="1828015244">
    <w:abstractNumId w:val="21"/>
  </w:num>
  <w:num w:numId="13" w16cid:durableId="403649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645173">
    <w:abstractNumId w:val="11"/>
  </w:num>
  <w:num w:numId="15" w16cid:durableId="697968938">
    <w:abstractNumId w:val="23"/>
  </w:num>
  <w:num w:numId="16" w16cid:durableId="305014830">
    <w:abstractNumId w:val="14"/>
  </w:num>
  <w:num w:numId="17" w16cid:durableId="96676622">
    <w:abstractNumId w:val="27"/>
  </w:num>
  <w:num w:numId="18" w16cid:durableId="818183963">
    <w:abstractNumId w:val="7"/>
  </w:num>
  <w:num w:numId="19" w16cid:durableId="1958371025">
    <w:abstractNumId w:val="5"/>
  </w:num>
  <w:num w:numId="20" w16cid:durableId="1078215803">
    <w:abstractNumId w:val="19"/>
  </w:num>
  <w:num w:numId="21" w16cid:durableId="115946982">
    <w:abstractNumId w:val="9"/>
  </w:num>
  <w:num w:numId="22" w16cid:durableId="2053847915">
    <w:abstractNumId w:val="15"/>
  </w:num>
  <w:num w:numId="23" w16cid:durableId="942374104">
    <w:abstractNumId w:val="18"/>
  </w:num>
  <w:num w:numId="24" w16cid:durableId="350033049">
    <w:abstractNumId w:val="1"/>
  </w:num>
  <w:num w:numId="25" w16cid:durableId="1187870231">
    <w:abstractNumId w:val="12"/>
  </w:num>
  <w:num w:numId="26" w16cid:durableId="1783070534">
    <w:abstractNumId w:val="25"/>
  </w:num>
  <w:num w:numId="27" w16cid:durableId="347873822">
    <w:abstractNumId w:val="16"/>
  </w:num>
  <w:num w:numId="28" w16cid:durableId="526215025">
    <w:abstractNumId w:val="2"/>
  </w:num>
  <w:num w:numId="29" w16cid:durableId="1108309451">
    <w:abstractNumId w:val="6"/>
  </w:num>
  <w:num w:numId="30" w16cid:durableId="19735511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EA"/>
    <w:rsid w:val="000013FE"/>
    <w:rsid w:val="000049F8"/>
    <w:rsid w:val="000206D2"/>
    <w:rsid w:val="0002542C"/>
    <w:rsid w:val="00026027"/>
    <w:rsid w:val="00030318"/>
    <w:rsid w:val="00030CF6"/>
    <w:rsid w:val="0003140D"/>
    <w:rsid w:val="0003319A"/>
    <w:rsid w:val="000565D5"/>
    <w:rsid w:val="00056C56"/>
    <w:rsid w:val="00060DFD"/>
    <w:rsid w:val="0006123E"/>
    <w:rsid w:val="00066545"/>
    <w:rsid w:val="00067455"/>
    <w:rsid w:val="00075051"/>
    <w:rsid w:val="00076B6A"/>
    <w:rsid w:val="00076CA1"/>
    <w:rsid w:val="0008634E"/>
    <w:rsid w:val="00093AA7"/>
    <w:rsid w:val="000C75D8"/>
    <w:rsid w:val="000D7D9D"/>
    <w:rsid w:val="000E337E"/>
    <w:rsid w:val="0010245C"/>
    <w:rsid w:val="0010463C"/>
    <w:rsid w:val="001142DE"/>
    <w:rsid w:val="00120117"/>
    <w:rsid w:val="00120161"/>
    <w:rsid w:val="00120E6E"/>
    <w:rsid w:val="00131E13"/>
    <w:rsid w:val="001543EF"/>
    <w:rsid w:val="0015774F"/>
    <w:rsid w:val="00160513"/>
    <w:rsid w:val="00163EA8"/>
    <w:rsid w:val="00165D7C"/>
    <w:rsid w:val="0017160B"/>
    <w:rsid w:val="0017734B"/>
    <w:rsid w:val="001805E8"/>
    <w:rsid w:val="00180ED4"/>
    <w:rsid w:val="00182058"/>
    <w:rsid w:val="0018403D"/>
    <w:rsid w:val="001950F3"/>
    <w:rsid w:val="0019678A"/>
    <w:rsid w:val="001A6634"/>
    <w:rsid w:val="001A6FDA"/>
    <w:rsid w:val="001A78FE"/>
    <w:rsid w:val="001B1157"/>
    <w:rsid w:val="001B128E"/>
    <w:rsid w:val="001C2AEB"/>
    <w:rsid w:val="001E2E86"/>
    <w:rsid w:val="001F0AA8"/>
    <w:rsid w:val="001F4A24"/>
    <w:rsid w:val="001F795A"/>
    <w:rsid w:val="002066B4"/>
    <w:rsid w:val="00206E5D"/>
    <w:rsid w:val="0021315E"/>
    <w:rsid w:val="00221481"/>
    <w:rsid w:val="0022149B"/>
    <w:rsid w:val="00233B04"/>
    <w:rsid w:val="00240518"/>
    <w:rsid w:val="00241E09"/>
    <w:rsid w:val="00260BAE"/>
    <w:rsid w:val="00274EC3"/>
    <w:rsid w:val="002812BA"/>
    <w:rsid w:val="00291DAD"/>
    <w:rsid w:val="002A2999"/>
    <w:rsid w:val="002A5DAE"/>
    <w:rsid w:val="002B1BE3"/>
    <w:rsid w:val="002C4618"/>
    <w:rsid w:val="002C790A"/>
    <w:rsid w:val="002D63B4"/>
    <w:rsid w:val="002D7191"/>
    <w:rsid w:val="002F1E14"/>
    <w:rsid w:val="002F74E7"/>
    <w:rsid w:val="002F7663"/>
    <w:rsid w:val="0030112F"/>
    <w:rsid w:val="00310DDC"/>
    <w:rsid w:val="00312523"/>
    <w:rsid w:val="003166F3"/>
    <w:rsid w:val="00321E10"/>
    <w:rsid w:val="00326615"/>
    <w:rsid w:val="00335207"/>
    <w:rsid w:val="00335645"/>
    <w:rsid w:val="00343651"/>
    <w:rsid w:val="00343AE2"/>
    <w:rsid w:val="003441D7"/>
    <w:rsid w:val="00344769"/>
    <w:rsid w:val="00346956"/>
    <w:rsid w:val="00351668"/>
    <w:rsid w:val="00356907"/>
    <w:rsid w:val="00363EBD"/>
    <w:rsid w:val="00370B05"/>
    <w:rsid w:val="0037326A"/>
    <w:rsid w:val="0037622C"/>
    <w:rsid w:val="003777D2"/>
    <w:rsid w:val="00380561"/>
    <w:rsid w:val="00386E74"/>
    <w:rsid w:val="00387FE7"/>
    <w:rsid w:val="00390CEE"/>
    <w:rsid w:val="00391907"/>
    <w:rsid w:val="003923CD"/>
    <w:rsid w:val="0039487D"/>
    <w:rsid w:val="00394A10"/>
    <w:rsid w:val="0039716D"/>
    <w:rsid w:val="003A3DF8"/>
    <w:rsid w:val="003A668A"/>
    <w:rsid w:val="003B3DD3"/>
    <w:rsid w:val="003B5EDE"/>
    <w:rsid w:val="003C0DAB"/>
    <w:rsid w:val="003C1483"/>
    <w:rsid w:val="003C6C6C"/>
    <w:rsid w:val="003E0276"/>
    <w:rsid w:val="003E36DE"/>
    <w:rsid w:val="003F387A"/>
    <w:rsid w:val="003F5495"/>
    <w:rsid w:val="00401D6C"/>
    <w:rsid w:val="00417A1B"/>
    <w:rsid w:val="004313A5"/>
    <w:rsid w:val="004543F8"/>
    <w:rsid w:val="00456B71"/>
    <w:rsid w:val="004760D2"/>
    <w:rsid w:val="004838F8"/>
    <w:rsid w:val="004944A3"/>
    <w:rsid w:val="004A1D00"/>
    <w:rsid w:val="004A490E"/>
    <w:rsid w:val="004A7638"/>
    <w:rsid w:val="004B08B8"/>
    <w:rsid w:val="004B74C6"/>
    <w:rsid w:val="004C4D50"/>
    <w:rsid w:val="004C5575"/>
    <w:rsid w:val="004C56C5"/>
    <w:rsid w:val="004E7489"/>
    <w:rsid w:val="0050047D"/>
    <w:rsid w:val="00506DBF"/>
    <w:rsid w:val="00521EE7"/>
    <w:rsid w:val="00531653"/>
    <w:rsid w:val="0053732F"/>
    <w:rsid w:val="005460D4"/>
    <w:rsid w:val="00546992"/>
    <w:rsid w:val="005472B6"/>
    <w:rsid w:val="0055456C"/>
    <w:rsid w:val="00554DBD"/>
    <w:rsid w:val="00567505"/>
    <w:rsid w:val="00571C4C"/>
    <w:rsid w:val="00582E96"/>
    <w:rsid w:val="005844F2"/>
    <w:rsid w:val="0058598A"/>
    <w:rsid w:val="00595816"/>
    <w:rsid w:val="005A3470"/>
    <w:rsid w:val="005A4152"/>
    <w:rsid w:val="005A6D62"/>
    <w:rsid w:val="005B0076"/>
    <w:rsid w:val="005B0F3C"/>
    <w:rsid w:val="005B1497"/>
    <w:rsid w:val="005B1649"/>
    <w:rsid w:val="005B4B25"/>
    <w:rsid w:val="005C7CBD"/>
    <w:rsid w:val="005D2BA3"/>
    <w:rsid w:val="005D30BD"/>
    <w:rsid w:val="005D5282"/>
    <w:rsid w:val="005F193D"/>
    <w:rsid w:val="006032DF"/>
    <w:rsid w:val="00606BC3"/>
    <w:rsid w:val="00616574"/>
    <w:rsid w:val="00617CD2"/>
    <w:rsid w:val="0062075B"/>
    <w:rsid w:val="00620A38"/>
    <w:rsid w:val="00627051"/>
    <w:rsid w:val="00641298"/>
    <w:rsid w:val="006609BF"/>
    <w:rsid w:val="00673235"/>
    <w:rsid w:val="00675861"/>
    <w:rsid w:val="00676E00"/>
    <w:rsid w:val="00680E67"/>
    <w:rsid w:val="006A408E"/>
    <w:rsid w:val="006A6509"/>
    <w:rsid w:val="006B7900"/>
    <w:rsid w:val="006C1A11"/>
    <w:rsid w:val="006F040A"/>
    <w:rsid w:val="006F17D1"/>
    <w:rsid w:val="006F1CD0"/>
    <w:rsid w:val="006F418F"/>
    <w:rsid w:val="006F515E"/>
    <w:rsid w:val="006F5C89"/>
    <w:rsid w:val="007121F9"/>
    <w:rsid w:val="00720459"/>
    <w:rsid w:val="007223EE"/>
    <w:rsid w:val="007261B2"/>
    <w:rsid w:val="00734DA5"/>
    <w:rsid w:val="00735C2B"/>
    <w:rsid w:val="007445E1"/>
    <w:rsid w:val="00754353"/>
    <w:rsid w:val="0075610B"/>
    <w:rsid w:val="007B088F"/>
    <w:rsid w:val="007C2875"/>
    <w:rsid w:val="007C5AA5"/>
    <w:rsid w:val="007D11B1"/>
    <w:rsid w:val="007D2849"/>
    <w:rsid w:val="007D5B8E"/>
    <w:rsid w:val="007D6D16"/>
    <w:rsid w:val="007E1C1D"/>
    <w:rsid w:val="007E3066"/>
    <w:rsid w:val="00803474"/>
    <w:rsid w:val="00804687"/>
    <w:rsid w:val="0080732E"/>
    <w:rsid w:val="00807D21"/>
    <w:rsid w:val="00816BBB"/>
    <w:rsid w:val="00820A77"/>
    <w:rsid w:val="00820CDB"/>
    <w:rsid w:val="008242A2"/>
    <w:rsid w:val="0083317B"/>
    <w:rsid w:val="00850F0B"/>
    <w:rsid w:val="00873A69"/>
    <w:rsid w:val="00877C8E"/>
    <w:rsid w:val="0088089B"/>
    <w:rsid w:val="00880B82"/>
    <w:rsid w:val="00884E00"/>
    <w:rsid w:val="008851BD"/>
    <w:rsid w:val="00886A29"/>
    <w:rsid w:val="00887780"/>
    <w:rsid w:val="00891380"/>
    <w:rsid w:val="00894FA2"/>
    <w:rsid w:val="008A61A7"/>
    <w:rsid w:val="008D24AA"/>
    <w:rsid w:val="008D2F0A"/>
    <w:rsid w:val="008D7A32"/>
    <w:rsid w:val="008E0063"/>
    <w:rsid w:val="008E24DD"/>
    <w:rsid w:val="008F0523"/>
    <w:rsid w:val="008F22A5"/>
    <w:rsid w:val="009033F5"/>
    <w:rsid w:val="00904B1C"/>
    <w:rsid w:val="00904C3A"/>
    <w:rsid w:val="00906ACB"/>
    <w:rsid w:val="009112B8"/>
    <w:rsid w:val="0091393B"/>
    <w:rsid w:val="009145F7"/>
    <w:rsid w:val="00914990"/>
    <w:rsid w:val="009159D2"/>
    <w:rsid w:val="00917C71"/>
    <w:rsid w:val="009249C7"/>
    <w:rsid w:val="00934E60"/>
    <w:rsid w:val="0094142D"/>
    <w:rsid w:val="00946154"/>
    <w:rsid w:val="00946540"/>
    <w:rsid w:val="009501AD"/>
    <w:rsid w:val="0095474F"/>
    <w:rsid w:val="00955229"/>
    <w:rsid w:val="00960B18"/>
    <w:rsid w:val="00961832"/>
    <w:rsid w:val="00961B07"/>
    <w:rsid w:val="00963049"/>
    <w:rsid w:val="00965B8C"/>
    <w:rsid w:val="00972715"/>
    <w:rsid w:val="00975BCF"/>
    <w:rsid w:val="00982117"/>
    <w:rsid w:val="009826A9"/>
    <w:rsid w:val="009915DF"/>
    <w:rsid w:val="00995066"/>
    <w:rsid w:val="009A3901"/>
    <w:rsid w:val="009A39FD"/>
    <w:rsid w:val="009A57D9"/>
    <w:rsid w:val="009C4AF5"/>
    <w:rsid w:val="009E7EF1"/>
    <w:rsid w:val="009F0133"/>
    <w:rsid w:val="009F37FE"/>
    <w:rsid w:val="009F5A27"/>
    <w:rsid w:val="00A001D5"/>
    <w:rsid w:val="00A0091C"/>
    <w:rsid w:val="00A0574B"/>
    <w:rsid w:val="00A10354"/>
    <w:rsid w:val="00A1038D"/>
    <w:rsid w:val="00A2558A"/>
    <w:rsid w:val="00A25AF1"/>
    <w:rsid w:val="00A31A8B"/>
    <w:rsid w:val="00A32BF5"/>
    <w:rsid w:val="00A3464B"/>
    <w:rsid w:val="00A41546"/>
    <w:rsid w:val="00A46ACE"/>
    <w:rsid w:val="00A523D1"/>
    <w:rsid w:val="00A61FB6"/>
    <w:rsid w:val="00A63EE2"/>
    <w:rsid w:val="00A731CF"/>
    <w:rsid w:val="00A75693"/>
    <w:rsid w:val="00A77ADC"/>
    <w:rsid w:val="00A77B61"/>
    <w:rsid w:val="00A77DBB"/>
    <w:rsid w:val="00A9689D"/>
    <w:rsid w:val="00AA0131"/>
    <w:rsid w:val="00AA332F"/>
    <w:rsid w:val="00AA5AA7"/>
    <w:rsid w:val="00AB39A7"/>
    <w:rsid w:val="00AB7B00"/>
    <w:rsid w:val="00AC4C7E"/>
    <w:rsid w:val="00AD2CEE"/>
    <w:rsid w:val="00AD4BFC"/>
    <w:rsid w:val="00AE1750"/>
    <w:rsid w:val="00AE1D0C"/>
    <w:rsid w:val="00AF605E"/>
    <w:rsid w:val="00AF6863"/>
    <w:rsid w:val="00B17082"/>
    <w:rsid w:val="00B23A56"/>
    <w:rsid w:val="00B36E15"/>
    <w:rsid w:val="00B4549E"/>
    <w:rsid w:val="00B5406D"/>
    <w:rsid w:val="00B5795E"/>
    <w:rsid w:val="00B57EA2"/>
    <w:rsid w:val="00B61681"/>
    <w:rsid w:val="00B72EE3"/>
    <w:rsid w:val="00B83154"/>
    <w:rsid w:val="00B92C05"/>
    <w:rsid w:val="00BA2B03"/>
    <w:rsid w:val="00BA61C7"/>
    <w:rsid w:val="00BA7118"/>
    <w:rsid w:val="00BC2A13"/>
    <w:rsid w:val="00BD1FE2"/>
    <w:rsid w:val="00BD4CCD"/>
    <w:rsid w:val="00BD7710"/>
    <w:rsid w:val="00BE32C7"/>
    <w:rsid w:val="00BF1ECA"/>
    <w:rsid w:val="00C10C83"/>
    <w:rsid w:val="00C23426"/>
    <w:rsid w:val="00C26B73"/>
    <w:rsid w:val="00C2718B"/>
    <w:rsid w:val="00C3099C"/>
    <w:rsid w:val="00C30E8F"/>
    <w:rsid w:val="00C37441"/>
    <w:rsid w:val="00C47CC1"/>
    <w:rsid w:val="00C5120B"/>
    <w:rsid w:val="00C513CB"/>
    <w:rsid w:val="00C5349C"/>
    <w:rsid w:val="00C55AC6"/>
    <w:rsid w:val="00C55C04"/>
    <w:rsid w:val="00C6263C"/>
    <w:rsid w:val="00C74986"/>
    <w:rsid w:val="00C7699E"/>
    <w:rsid w:val="00C82D8F"/>
    <w:rsid w:val="00C831DD"/>
    <w:rsid w:val="00C943E5"/>
    <w:rsid w:val="00C951B4"/>
    <w:rsid w:val="00CB090E"/>
    <w:rsid w:val="00CB6693"/>
    <w:rsid w:val="00CC0045"/>
    <w:rsid w:val="00CC0C93"/>
    <w:rsid w:val="00CC1CB6"/>
    <w:rsid w:val="00CD3C8A"/>
    <w:rsid w:val="00CE23D4"/>
    <w:rsid w:val="00D05624"/>
    <w:rsid w:val="00D12673"/>
    <w:rsid w:val="00D13961"/>
    <w:rsid w:val="00D13C05"/>
    <w:rsid w:val="00D17467"/>
    <w:rsid w:val="00D2024F"/>
    <w:rsid w:val="00D21093"/>
    <w:rsid w:val="00D22537"/>
    <w:rsid w:val="00D226AD"/>
    <w:rsid w:val="00D25D33"/>
    <w:rsid w:val="00D26B74"/>
    <w:rsid w:val="00D31596"/>
    <w:rsid w:val="00D43147"/>
    <w:rsid w:val="00D51F22"/>
    <w:rsid w:val="00D56954"/>
    <w:rsid w:val="00D575CF"/>
    <w:rsid w:val="00D60699"/>
    <w:rsid w:val="00D61001"/>
    <w:rsid w:val="00D63245"/>
    <w:rsid w:val="00D657EF"/>
    <w:rsid w:val="00D65F0C"/>
    <w:rsid w:val="00D75711"/>
    <w:rsid w:val="00D76503"/>
    <w:rsid w:val="00D810D1"/>
    <w:rsid w:val="00D81F82"/>
    <w:rsid w:val="00D84D62"/>
    <w:rsid w:val="00D86F95"/>
    <w:rsid w:val="00D93FF1"/>
    <w:rsid w:val="00DA3B1F"/>
    <w:rsid w:val="00DA7AA2"/>
    <w:rsid w:val="00DB0EC5"/>
    <w:rsid w:val="00DB2D59"/>
    <w:rsid w:val="00DB48B9"/>
    <w:rsid w:val="00DB493C"/>
    <w:rsid w:val="00DB62B6"/>
    <w:rsid w:val="00DC48A7"/>
    <w:rsid w:val="00DC732D"/>
    <w:rsid w:val="00DD6713"/>
    <w:rsid w:val="00DF09F7"/>
    <w:rsid w:val="00DF1721"/>
    <w:rsid w:val="00DF1BDF"/>
    <w:rsid w:val="00DF4A79"/>
    <w:rsid w:val="00DF77C1"/>
    <w:rsid w:val="00E137AF"/>
    <w:rsid w:val="00E14981"/>
    <w:rsid w:val="00E22A02"/>
    <w:rsid w:val="00E22D91"/>
    <w:rsid w:val="00E233E1"/>
    <w:rsid w:val="00E24DFC"/>
    <w:rsid w:val="00E31201"/>
    <w:rsid w:val="00E33C9C"/>
    <w:rsid w:val="00E406DA"/>
    <w:rsid w:val="00E41BA9"/>
    <w:rsid w:val="00E45719"/>
    <w:rsid w:val="00E46B1A"/>
    <w:rsid w:val="00E473D0"/>
    <w:rsid w:val="00E5542C"/>
    <w:rsid w:val="00E76999"/>
    <w:rsid w:val="00E80FF5"/>
    <w:rsid w:val="00E8641C"/>
    <w:rsid w:val="00E93C81"/>
    <w:rsid w:val="00E97373"/>
    <w:rsid w:val="00EA3AEF"/>
    <w:rsid w:val="00EB2D06"/>
    <w:rsid w:val="00EB5C87"/>
    <w:rsid w:val="00EB7131"/>
    <w:rsid w:val="00ED076C"/>
    <w:rsid w:val="00ED18F3"/>
    <w:rsid w:val="00ED45EA"/>
    <w:rsid w:val="00ED76BE"/>
    <w:rsid w:val="00ED7F7E"/>
    <w:rsid w:val="00EE05CD"/>
    <w:rsid w:val="00EF5469"/>
    <w:rsid w:val="00EF6879"/>
    <w:rsid w:val="00EF6CBF"/>
    <w:rsid w:val="00F0184A"/>
    <w:rsid w:val="00F05D9C"/>
    <w:rsid w:val="00F26773"/>
    <w:rsid w:val="00F439CA"/>
    <w:rsid w:val="00F6449B"/>
    <w:rsid w:val="00F6534C"/>
    <w:rsid w:val="00F72F5C"/>
    <w:rsid w:val="00F74C6E"/>
    <w:rsid w:val="00F75E47"/>
    <w:rsid w:val="00F778D5"/>
    <w:rsid w:val="00F8237D"/>
    <w:rsid w:val="00F8280C"/>
    <w:rsid w:val="00F93751"/>
    <w:rsid w:val="00F958C3"/>
    <w:rsid w:val="00FA2F68"/>
    <w:rsid w:val="00FA71C6"/>
    <w:rsid w:val="00FB1945"/>
    <w:rsid w:val="00FB500F"/>
    <w:rsid w:val="00FD752D"/>
    <w:rsid w:val="00FE1679"/>
    <w:rsid w:val="00FE3F32"/>
    <w:rsid w:val="00FE481F"/>
    <w:rsid w:val="00FE5D16"/>
    <w:rsid w:val="00FE5E95"/>
    <w:rsid w:val="00FF26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D1C9"/>
  <w15:chartTrackingRefBased/>
  <w15:docId w15:val="{A291534A-4FEA-44C9-84D2-142878C3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D0"/>
    <w:rPr>
      <w:sz w:val="22"/>
    </w:rPr>
  </w:style>
  <w:style w:type="paragraph" w:styleId="Overskrift1">
    <w:name w:val="heading 1"/>
    <w:basedOn w:val="Normal"/>
    <w:next w:val="Normal"/>
    <w:link w:val="Overskrift1Tegn"/>
    <w:uiPriority w:val="9"/>
    <w:qFormat/>
    <w:rsid w:val="005A3470"/>
    <w:pPr>
      <w:keepNext/>
      <w:keepLines/>
      <w:spacing w:before="240"/>
      <w:outlineLvl w:val="0"/>
    </w:pPr>
    <w:rPr>
      <w:rFonts w:ascii="Montserrat Black" w:eastAsiaTheme="majorEastAsia" w:hAnsi="Montserrat Black" w:cstheme="majorBidi"/>
      <w:color w:val="76B82A"/>
      <w:sz w:val="56"/>
      <w:szCs w:val="32"/>
    </w:rPr>
  </w:style>
  <w:style w:type="paragraph" w:styleId="Overskrift2">
    <w:name w:val="heading 2"/>
    <w:basedOn w:val="Normal"/>
    <w:next w:val="Normal"/>
    <w:link w:val="Overskrift2Tegn"/>
    <w:uiPriority w:val="9"/>
    <w:unhideWhenUsed/>
    <w:qFormat/>
    <w:rsid w:val="00387FE7"/>
    <w:pPr>
      <w:keepNext/>
      <w:keepLines/>
      <w:spacing w:before="40"/>
      <w:outlineLvl w:val="1"/>
    </w:pPr>
    <w:rPr>
      <w:rFonts w:ascii="Montserrat Medium" w:eastAsiaTheme="majorEastAsia" w:hAnsi="Montserrat Medium" w:cstheme="majorBidi"/>
      <w:color w:val="76B82A"/>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customStyle="1" w:styleId="Ulstomtale1">
    <w:name w:val="Uløst omtale1"/>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5A3470"/>
    <w:rPr>
      <w:rFonts w:ascii="Montserrat Black" w:eastAsiaTheme="majorEastAsia" w:hAnsi="Montserrat Black" w:cstheme="majorBidi"/>
      <w:color w:val="76B82A"/>
      <w:sz w:val="56"/>
      <w:szCs w:val="32"/>
    </w:rPr>
  </w:style>
  <w:style w:type="character" w:customStyle="1" w:styleId="Overskrift2Tegn">
    <w:name w:val="Overskrift 2 Tegn"/>
    <w:basedOn w:val="Standardskrifttypeiafsnit"/>
    <w:link w:val="Overskrift2"/>
    <w:uiPriority w:val="9"/>
    <w:rsid w:val="00387FE7"/>
    <w:rPr>
      <w:rFonts w:ascii="Montserrat Medium" w:eastAsiaTheme="majorEastAsia" w:hAnsi="Montserrat Medium" w:cstheme="majorBidi"/>
      <w:color w:val="76B82A"/>
      <w:sz w:val="22"/>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39487D"/>
    <w:pPr>
      <w:numPr>
        <w:ilvl w:val="1"/>
      </w:numPr>
      <w:spacing w:after="160"/>
    </w:pPr>
    <w:rPr>
      <w:rFonts w:eastAsiaTheme="minorEastAsia"/>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link w:val="ListeafsnitTegn"/>
    <w:uiPriority w:val="34"/>
    <w:qFormat/>
    <w:rsid w:val="005F193D"/>
    <w:pPr>
      <w:ind w:left="720"/>
      <w:contextualSpacing/>
    </w:pPr>
  </w:style>
  <w:style w:type="paragraph" w:styleId="Citat">
    <w:name w:val="Quote"/>
    <w:basedOn w:val="Normal"/>
    <w:next w:val="Normal"/>
    <w:link w:val="CitatTegn"/>
    <w:uiPriority w:val="29"/>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character" w:styleId="Kraftigfremhvning">
    <w:name w:val="Intense Emphasis"/>
    <w:basedOn w:val="Standardskrifttypeiafsnit"/>
    <w:uiPriority w:val="21"/>
    <w:rsid w:val="00387FE7"/>
    <w:rPr>
      <w:i/>
      <w:iCs/>
      <w:color w:val="76B82A"/>
    </w:rPr>
  </w:style>
  <w:style w:type="paragraph" w:customStyle="1" w:styleId="bilagstekst">
    <w:name w:val="bilagstekst"/>
    <w:basedOn w:val="Normal"/>
    <w:rsid w:val="0094142D"/>
    <w:pPr>
      <w:spacing w:before="60" w:after="60"/>
    </w:pPr>
    <w:rPr>
      <w:rFonts w:ascii="Tahoma" w:eastAsia="Times New Roman" w:hAnsi="Tahoma" w:cs="Tahoma"/>
      <w:color w:val="000000"/>
      <w:sz w:val="24"/>
      <w:lang w:eastAsia="da-DK"/>
    </w:rPr>
  </w:style>
  <w:style w:type="character" w:customStyle="1" w:styleId="bold1">
    <w:name w:val="bold1"/>
    <w:rsid w:val="0094142D"/>
    <w:rPr>
      <w:rFonts w:ascii="Tahoma" w:hAnsi="Tahoma" w:cs="Tahoma" w:hint="default"/>
      <w:b/>
      <w:bCs/>
      <w:color w:val="000000"/>
      <w:sz w:val="24"/>
      <w:szCs w:val="24"/>
      <w:shd w:val="clear" w:color="auto" w:fill="auto"/>
    </w:rPr>
  </w:style>
  <w:style w:type="character" w:customStyle="1" w:styleId="italic1">
    <w:name w:val="italic1"/>
    <w:rsid w:val="0094142D"/>
    <w:rPr>
      <w:rFonts w:ascii="Tahoma" w:hAnsi="Tahoma" w:cs="Tahoma" w:hint="default"/>
      <w:i/>
      <w:i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D1396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3961"/>
    <w:rPr>
      <w:rFonts w:ascii="Segoe UI" w:hAnsi="Segoe UI" w:cs="Segoe UI"/>
      <w:sz w:val="18"/>
      <w:szCs w:val="18"/>
    </w:rPr>
  </w:style>
  <w:style w:type="character" w:styleId="Kommentarhenvisning">
    <w:name w:val="annotation reference"/>
    <w:basedOn w:val="Standardskrifttypeiafsnit"/>
    <w:uiPriority w:val="99"/>
    <w:semiHidden/>
    <w:unhideWhenUsed/>
    <w:rsid w:val="0091393B"/>
    <w:rPr>
      <w:sz w:val="16"/>
      <w:szCs w:val="16"/>
    </w:rPr>
  </w:style>
  <w:style w:type="paragraph" w:styleId="Kommentartekst">
    <w:name w:val="annotation text"/>
    <w:basedOn w:val="Normal"/>
    <w:link w:val="KommentartekstTegn"/>
    <w:uiPriority w:val="99"/>
    <w:unhideWhenUsed/>
    <w:rsid w:val="0091393B"/>
    <w:rPr>
      <w:sz w:val="20"/>
      <w:szCs w:val="20"/>
    </w:rPr>
  </w:style>
  <w:style w:type="character" w:customStyle="1" w:styleId="KommentartekstTegn">
    <w:name w:val="Kommentartekst Tegn"/>
    <w:basedOn w:val="Standardskrifttypeiafsnit"/>
    <w:link w:val="Kommentartekst"/>
    <w:uiPriority w:val="99"/>
    <w:rsid w:val="0091393B"/>
    <w:rPr>
      <w:rFonts w:ascii="Montserrat Light" w:hAnsi="Montserrat Light"/>
      <w:sz w:val="20"/>
      <w:szCs w:val="20"/>
    </w:rPr>
  </w:style>
  <w:style w:type="paragraph" w:styleId="Kommentaremne">
    <w:name w:val="annotation subject"/>
    <w:basedOn w:val="Kommentartekst"/>
    <w:next w:val="Kommentartekst"/>
    <w:link w:val="KommentaremneTegn"/>
    <w:uiPriority w:val="99"/>
    <w:semiHidden/>
    <w:unhideWhenUsed/>
    <w:rsid w:val="0091393B"/>
    <w:rPr>
      <w:b/>
      <w:bCs/>
    </w:rPr>
  </w:style>
  <w:style w:type="character" w:customStyle="1" w:styleId="KommentaremneTegn">
    <w:name w:val="Kommentaremne Tegn"/>
    <w:basedOn w:val="KommentartekstTegn"/>
    <w:link w:val="Kommentaremne"/>
    <w:uiPriority w:val="99"/>
    <w:semiHidden/>
    <w:rsid w:val="0091393B"/>
    <w:rPr>
      <w:rFonts w:ascii="Montserrat Light" w:hAnsi="Montserrat Light"/>
      <w:b/>
      <w:bCs/>
      <w:sz w:val="20"/>
      <w:szCs w:val="20"/>
    </w:rPr>
  </w:style>
  <w:style w:type="character" w:customStyle="1" w:styleId="Ulstomtale2">
    <w:name w:val="Uløst omtale2"/>
    <w:basedOn w:val="Standardskrifttypeiafsnit"/>
    <w:uiPriority w:val="99"/>
    <w:semiHidden/>
    <w:unhideWhenUsed/>
    <w:rsid w:val="00946540"/>
    <w:rPr>
      <w:color w:val="605E5C"/>
      <w:shd w:val="clear" w:color="auto" w:fill="E1DFDD"/>
    </w:rPr>
  </w:style>
  <w:style w:type="table" w:customStyle="1" w:styleId="SOSUNordgrn">
    <w:name w:val="SOSU Nord_grøn"/>
    <w:basedOn w:val="Tabel-Normal"/>
    <w:uiPriority w:val="99"/>
    <w:rsid w:val="005D5282"/>
    <w:tblPr/>
    <w:tblStylePr w:type="firstRow">
      <w:tblPr/>
      <w:tcPr>
        <w:shd w:val="clear" w:color="auto" w:fill="76B82A"/>
      </w:tcPr>
    </w:tblStylePr>
  </w:style>
  <w:style w:type="table" w:customStyle="1" w:styleId="SOSUNordgr">
    <w:name w:val="SOSU Nord grå"/>
    <w:basedOn w:val="Tabel-Normal"/>
    <w:uiPriority w:val="99"/>
    <w:rsid w:val="005D5282"/>
    <w:tblPr/>
    <w:tblStylePr w:type="firstRow">
      <w:tblPr/>
      <w:tcPr>
        <w:shd w:val="clear" w:color="auto" w:fill="EDEDED"/>
      </w:tcPr>
    </w:tblStylePr>
  </w:style>
  <w:style w:type="character" w:customStyle="1" w:styleId="ListeafsnitTegn">
    <w:name w:val="Listeafsnit Tegn"/>
    <w:basedOn w:val="Standardskrifttypeiafsnit"/>
    <w:link w:val="Listeafsnit"/>
    <w:uiPriority w:val="34"/>
    <w:locked/>
    <w:rsid w:val="00ED18F3"/>
    <w:rPr>
      <w:sz w:val="22"/>
    </w:rPr>
  </w:style>
  <w:style w:type="paragraph" w:styleId="Fodnotetekst">
    <w:name w:val="footnote text"/>
    <w:basedOn w:val="Normal"/>
    <w:link w:val="FodnotetekstTegn"/>
    <w:uiPriority w:val="99"/>
    <w:unhideWhenUsed/>
    <w:rsid w:val="00CC1CB6"/>
    <w:pPr>
      <w:ind w:left="964" w:hanging="964"/>
      <w:jc w:val="both"/>
    </w:pPr>
    <w:rPr>
      <w:rFonts w:ascii="Garamond" w:hAnsi="Garamond" w:cs="Times New Roman"/>
      <w:sz w:val="20"/>
      <w:szCs w:val="20"/>
    </w:rPr>
  </w:style>
  <w:style w:type="character" w:customStyle="1" w:styleId="FodnotetekstTegn">
    <w:name w:val="Fodnotetekst Tegn"/>
    <w:basedOn w:val="Standardskrifttypeiafsnit"/>
    <w:link w:val="Fodnotetekst"/>
    <w:uiPriority w:val="99"/>
    <w:rsid w:val="00CC1CB6"/>
    <w:rPr>
      <w:rFonts w:ascii="Garamond" w:hAnsi="Garamond" w:cs="Times New Roman"/>
      <w:sz w:val="20"/>
      <w:szCs w:val="20"/>
    </w:rPr>
  </w:style>
  <w:style w:type="character" w:styleId="BesgtLink">
    <w:name w:val="FollowedHyperlink"/>
    <w:basedOn w:val="Standardskrifttypeiafsnit"/>
    <w:uiPriority w:val="99"/>
    <w:semiHidden/>
    <w:unhideWhenUsed/>
    <w:rsid w:val="000206D2"/>
    <w:rPr>
      <w:color w:val="7F7F7F" w:themeColor="followedHyperlink"/>
      <w:u w:val="single"/>
    </w:rPr>
  </w:style>
  <w:style w:type="paragraph" w:styleId="NormalWeb">
    <w:name w:val="Normal (Web)"/>
    <w:basedOn w:val="Normal"/>
    <w:uiPriority w:val="99"/>
    <w:semiHidden/>
    <w:unhideWhenUsed/>
    <w:rsid w:val="003F5495"/>
    <w:pPr>
      <w:spacing w:before="100" w:beforeAutospacing="1" w:after="100" w:afterAutospacing="1"/>
    </w:pPr>
    <w:rPr>
      <w:rFonts w:ascii="Times New Roman" w:eastAsia="Times New Roman" w:hAnsi="Times New Roman" w:cs="Times New Roman"/>
      <w:sz w:val="24"/>
      <w:lang w:eastAsia="da-DK"/>
    </w:rPr>
  </w:style>
  <w:style w:type="table" w:customStyle="1" w:styleId="SOSUNordgrn1">
    <w:name w:val="SOSU Nord_grøn1"/>
    <w:basedOn w:val="Tabel-Normal"/>
    <w:uiPriority w:val="99"/>
    <w:rsid w:val="00C10C83"/>
    <w:rPr>
      <w:rFonts w:ascii="Montserrat" w:eastAsia="Montserrat" w:hAnsi="Montserrat" w:cs="Times New Roman"/>
    </w:rPr>
    <w:tblPr>
      <w:tblInd w:w="0" w:type="nil"/>
    </w:tblPr>
    <w:tblStylePr w:type="firstRow">
      <w:tblPr/>
      <w:tcPr>
        <w:shd w:val="clear" w:color="auto" w:fill="76B82A"/>
      </w:tcPr>
    </w:tblStylePr>
  </w:style>
  <w:style w:type="paragraph" w:customStyle="1" w:styleId="Default">
    <w:name w:val="Default"/>
    <w:basedOn w:val="Normal"/>
    <w:rsid w:val="00816BBB"/>
    <w:pPr>
      <w:autoSpaceDE w:val="0"/>
      <w:autoSpaceDN w:val="0"/>
    </w:pPr>
    <w:rPr>
      <w:rFonts w:ascii="Century Gothic" w:hAnsi="Century Gothic" w:cs="Times New Roman"/>
      <w:color w:val="000000"/>
      <w:sz w:val="24"/>
    </w:rPr>
  </w:style>
  <w:style w:type="character" w:customStyle="1" w:styleId="paragrafnr">
    <w:name w:val="paragrafnr"/>
    <w:basedOn w:val="Standardskrifttypeiafsnit"/>
    <w:rsid w:val="00582E96"/>
  </w:style>
  <w:style w:type="character" w:customStyle="1" w:styleId="Ulstomtale3">
    <w:name w:val="Uløst omtale3"/>
    <w:basedOn w:val="Standardskrifttypeiafsnit"/>
    <w:uiPriority w:val="99"/>
    <w:semiHidden/>
    <w:unhideWhenUsed/>
    <w:rsid w:val="00735C2B"/>
    <w:rPr>
      <w:color w:val="605E5C"/>
      <w:shd w:val="clear" w:color="auto" w:fill="E1DFDD"/>
    </w:rPr>
  </w:style>
  <w:style w:type="character" w:customStyle="1" w:styleId="Ulstomtale4">
    <w:name w:val="Uløst omtale4"/>
    <w:basedOn w:val="Standardskrifttypeiafsnit"/>
    <w:uiPriority w:val="99"/>
    <w:semiHidden/>
    <w:unhideWhenUsed/>
    <w:rsid w:val="00D0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957">
      <w:bodyDiv w:val="1"/>
      <w:marLeft w:val="0"/>
      <w:marRight w:val="0"/>
      <w:marTop w:val="0"/>
      <w:marBottom w:val="0"/>
      <w:divBdr>
        <w:top w:val="none" w:sz="0" w:space="0" w:color="auto"/>
        <w:left w:val="none" w:sz="0" w:space="0" w:color="auto"/>
        <w:bottom w:val="none" w:sz="0" w:space="0" w:color="auto"/>
        <w:right w:val="none" w:sz="0" w:space="0" w:color="auto"/>
      </w:divBdr>
    </w:div>
    <w:div w:id="130833215">
      <w:bodyDiv w:val="1"/>
      <w:marLeft w:val="0"/>
      <w:marRight w:val="0"/>
      <w:marTop w:val="0"/>
      <w:marBottom w:val="0"/>
      <w:divBdr>
        <w:top w:val="none" w:sz="0" w:space="0" w:color="auto"/>
        <w:left w:val="none" w:sz="0" w:space="0" w:color="auto"/>
        <w:bottom w:val="none" w:sz="0" w:space="0" w:color="auto"/>
        <w:right w:val="none" w:sz="0" w:space="0" w:color="auto"/>
      </w:divBdr>
    </w:div>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357584905">
      <w:bodyDiv w:val="1"/>
      <w:marLeft w:val="0"/>
      <w:marRight w:val="0"/>
      <w:marTop w:val="0"/>
      <w:marBottom w:val="0"/>
      <w:divBdr>
        <w:top w:val="none" w:sz="0" w:space="0" w:color="auto"/>
        <w:left w:val="none" w:sz="0" w:space="0" w:color="auto"/>
        <w:bottom w:val="none" w:sz="0" w:space="0" w:color="auto"/>
        <w:right w:val="none" w:sz="0" w:space="0" w:color="auto"/>
      </w:divBdr>
    </w:div>
    <w:div w:id="364909044">
      <w:bodyDiv w:val="1"/>
      <w:marLeft w:val="0"/>
      <w:marRight w:val="0"/>
      <w:marTop w:val="0"/>
      <w:marBottom w:val="0"/>
      <w:divBdr>
        <w:top w:val="none" w:sz="0" w:space="0" w:color="auto"/>
        <w:left w:val="none" w:sz="0" w:space="0" w:color="auto"/>
        <w:bottom w:val="none" w:sz="0" w:space="0" w:color="auto"/>
        <w:right w:val="none" w:sz="0" w:space="0" w:color="auto"/>
      </w:divBdr>
    </w:div>
    <w:div w:id="390547095">
      <w:bodyDiv w:val="1"/>
      <w:marLeft w:val="0"/>
      <w:marRight w:val="0"/>
      <w:marTop w:val="0"/>
      <w:marBottom w:val="0"/>
      <w:divBdr>
        <w:top w:val="none" w:sz="0" w:space="0" w:color="auto"/>
        <w:left w:val="none" w:sz="0" w:space="0" w:color="auto"/>
        <w:bottom w:val="none" w:sz="0" w:space="0" w:color="auto"/>
        <w:right w:val="none" w:sz="0" w:space="0" w:color="auto"/>
      </w:divBdr>
    </w:div>
    <w:div w:id="424302312">
      <w:bodyDiv w:val="1"/>
      <w:marLeft w:val="0"/>
      <w:marRight w:val="0"/>
      <w:marTop w:val="0"/>
      <w:marBottom w:val="0"/>
      <w:divBdr>
        <w:top w:val="none" w:sz="0" w:space="0" w:color="auto"/>
        <w:left w:val="none" w:sz="0" w:space="0" w:color="auto"/>
        <w:bottom w:val="none" w:sz="0" w:space="0" w:color="auto"/>
        <w:right w:val="none" w:sz="0" w:space="0" w:color="auto"/>
      </w:divBdr>
    </w:div>
    <w:div w:id="469056854">
      <w:bodyDiv w:val="1"/>
      <w:marLeft w:val="0"/>
      <w:marRight w:val="0"/>
      <w:marTop w:val="0"/>
      <w:marBottom w:val="0"/>
      <w:divBdr>
        <w:top w:val="none" w:sz="0" w:space="0" w:color="auto"/>
        <w:left w:val="none" w:sz="0" w:space="0" w:color="auto"/>
        <w:bottom w:val="none" w:sz="0" w:space="0" w:color="auto"/>
        <w:right w:val="none" w:sz="0" w:space="0" w:color="auto"/>
      </w:divBdr>
      <w:divsChild>
        <w:div w:id="249003919">
          <w:marLeft w:val="360"/>
          <w:marRight w:val="0"/>
          <w:marTop w:val="200"/>
          <w:marBottom w:val="0"/>
          <w:divBdr>
            <w:top w:val="none" w:sz="0" w:space="0" w:color="auto"/>
            <w:left w:val="none" w:sz="0" w:space="0" w:color="auto"/>
            <w:bottom w:val="none" w:sz="0" w:space="0" w:color="auto"/>
            <w:right w:val="none" w:sz="0" w:space="0" w:color="auto"/>
          </w:divBdr>
        </w:div>
        <w:div w:id="1635066795">
          <w:marLeft w:val="360"/>
          <w:marRight w:val="0"/>
          <w:marTop w:val="200"/>
          <w:marBottom w:val="0"/>
          <w:divBdr>
            <w:top w:val="none" w:sz="0" w:space="0" w:color="auto"/>
            <w:left w:val="none" w:sz="0" w:space="0" w:color="auto"/>
            <w:bottom w:val="none" w:sz="0" w:space="0" w:color="auto"/>
            <w:right w:val="none" w:sz="0" w:space="0" w:color="auto"/>
          </w:divBdr>
        </w:div>
        <w:div w:id="241263106">
          <w:marLeft w:val="360"/>
          <w:marRight w:val="0"/>
          <w:marTop w:val="200"/>
          <w:marBottom w:val="0"/>
          <w:divBdr>
            <w:top w:val="none" w:sz="0" w:space="0" w:color="auto"/>
            <w:left w:val="none" w:sz="0" w:space="0" w:color="auto"/>
            <w:bottom w:val="none" w:sz="0" w:space="0" w:color="auto"/>
            <w:right w:val="none" w:sz="0" w:space="0" w:color="auto"/>
          </w:divBdr>
        </w:div>
        <w:div w:id="307590710">
          <w:marLeft w:val="360"/>
          <w:marRight w:val="0"/>
          <w:marTop w:val="200"/>
          <w:marBottom w:val="0"/>
          <w:divBdr>
            <w:top w:val="none" w:sz="0" w:space="0" w:color="auto"/>
            <w:left w:val="none" w:sz="0" w:space="0" w:color="auto"/>
            <w:bottom w:val="none" w:sz="0" w:space="0" w:color="auto"/>
            <w:right w:val="none" w:sz="0" w:space="0" w:color="auto"/>
          </w:divBdr>
        </w:div>
      </w:divsChild>
    </w:div>
    <w:div w:id="536701711">
      <w:bodyDiv w:val="1"/>
      <w:marLeft w:val="0"/>
      <w:marRight w:val="0"/>
      <w:marTop w:val="0"/>
      <w:marBottom w:val="0"/>
      <w:divBdr>
        <w:top w:val="none" w:sz="0" w:space="0" w:color="auto"/>
        <w:left w:val="none" w:sz="0" w:space="0" w:color="auto"/>
        <w:bottom w:val="none" w:sz="0" w:space="0" w:color="auto"/>
        <w:right w:val="none" w:sz="0" w:space="0" w:color="auto"/>
      </w:divBdr>
      <w:divsChild>
        <w:div w:id="1400665637">
          <w:marLeft w:val="360"/>
          <w:marRight w:val="0"/>
          <w:marTop w:val="200"/>
          <w:marBottom w:val="0"/>
          <w:divBdr>
            <w:top w:val="none" w:sz="0" w:space="0" w:color="auto"/>
            <w:left w:val="none" w:sz="0" w:space="0" w:color="auto"/>
            <w:bottom w:val="none" w:sz="0" w:space="0" w:color="auto"/>
            <w:right w:val="none" w:sz="0" w:space="0" w:color="auto"/>
          </w:divBdr>
        </w:div>
      </w:divsChild>
    </w:div>
    <w:div w:id="644624406">
      <w:bodyDiv w:val="1"/>
      <w:marLeft w:val="0"/>
      <w:marRight w:val="0"/>
      <w:marTop w:val="0"/>
      <w:marBottom w:val="0"/>
      <w:divBdr>
        <w:top w:val="none" w:sz="0" w:space="0" w:color="auto"/>
        <w:left w:val="none" w:sz="0" w:space="0" w:color="auto"/>
        <w:bottom w:val="none" w:sz="0" w:space="0" w:color="auto"/>
        <w:right w:val="none" w:sz="0" w:space="0" w:color="auto"/>
      </w:divBdr>
    </w:div>
    <w:div w:id="768507132">
      <w:bodyDiv w:val="1"/>
      <w:marLeft w:val="0"/>
      <w:marRight w:val="0"/>
      <w:marTop w:val="0"/>
      <w:marBottom w:val="0"/>
      <w:divBdr>
        <w:top w:val="none" w:sz="0" w:space="0" w:color="auto"/>
        <w:left w:val="none" w:sz="0" w:space="0" w:color="auto"/>
        <w:bottom w:val="none" w:sz="0" w:space="0" w:color="auto"/>
        <w:right w:val="none" w:sz="0" w:space="0" w:color="auto"/>
      </w:divBdr>
    </w:div>
    <w:div w:id="797843732">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124543934">
      <w:bodyDiv w:val="1"/>
      <w:marLeft w:val="0"/>
      <w:marRight w:val="0"/>
      <w:marTop w:val="0"/>
      <w:marBottom w:val="0"/>
      <w:divBdr>
        <w:top w:val="none" w:sz="0" w:space="0" w:color="auto"/>
        <w:left w:val="none" w:sz="0" w:space="0" w:color="auto"/>
        <w:bottom w:val="none" w:sz="0" w:space="0" w:color="auto"/>
        <w:right w:val="none" w:sz="0" w:space="0" w:color="auto"/>
      </w:divBdr>
    </w:div>
    <w:div w:id="1199970592">
      <w:bodyDiv w:val="1"/>
      <w:marLeft w:val="0"/>
      <w:marRight w:val="0"/>
      <w:marTop w:val="0"/>
      <w:marBottom w:val="0"/>
      <w:divBdr>
        <w:top w:val="none" w:sz="0" w:space="0" w:color="auto"/>
        <w:left w:val="none" w:sz="0" w:space="0" w:color="auto"/>
        <w:bottom w:val="none" w:sz="0" w:space="0" w:color="auto"/>
        <w:right w:val="none" w:sz="0" w:space="0" w:color="auto"/>
      </w:divBdr>
    </w:div>
    <w:div w:id="1234850880">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372804843">
      <w:bodyDiv w:val="1"/>
      <w:marLeft w:val="0"/>
      <w:marRight w:val="0"/>
      <w:marTop w:val="0"/>
      <w:marBottom w:val="0"/>
      <w:divBdr>
        <w:top w:val="none" w:sz="0" w:space="0" w:color="auto"/>
        <w:left w:val="none" w:sz="0" w:space="0" w:color="auto"/>
        <w:bottom w:val="none" w:sz="0" w:space="0" w:color="auto"/>
        <w:right w:val="none" w:sz="0" w:space="0" w:color="auto"/>
      </w:divBdr>
    </w:div>
    <w:div w:id="1400247313">
      <w:bodyDiv w:val="1"/>
      <w:marLeft w:val="0"/>
      <w:marRight w:val="0"/>
      <w:marTop w:val="0"/>
      <w:marBottom w:val="0"/>
      <w:divBdr>
        <w:top w:val="none" w:sz="0" w:space="0" w:color="auto"/>
        <w:left w:val="none" w:sz="0" w:space="0" w:color="auto"/>
        <w:bottom w:val="none" w:sz="0" w:space="0" w:color="auto"/>
        <w:right w:val="none" w:sz="0" w:space="0" w:color="auto"/>
      </w:divBdr>
    </w:div>
    <w:div w:id="1450127641">
      <w:bodyDiv w:val="1"/>
      <w:marLeft w:val="0"/>
      <w:marRight w:val="0"/>
      <w:marTop w:val="0"/>
      <w:marBottom w:val="0"/>
      <w:divBdr>
        <w:top w:val="none" w:sz="0" w:space="0" w:color="auto"/>
        <w:left w:val="none" w:sz="0" w:space="0" w:color="auto"/>
        <w:bottom w:val="none" w:sz="0" w:space="0" w:color="auto"/>
        <w:right w:val="none" w:sz="0" w:space="0" w:color="auto"/>
      </w:divBdr>
    </w:div>
    <w:div w:id="1480726888">
      <w:bodyDiv w:val="1"/>
      <w:marLeft w:val="0"/>
      <w:marRight w:val="0"/>
      <w:marTop w:val="0"/>
      <w:marBottom w:val="0"/>
      <w:divBdr>
        <w:top w:val="none" w:sz="0" w:space="0" w:color="auto"/>
        <w:left w:val="none" w:sz="0" w:space="0" w:color="auto"/>
        <w:bottom w:val="none" w:sz="0" w:space="0" w:color="auto"/>
        <w:right w:val="none" w:sz="0" w:space="0" w:color="auto"/>
      </w:divBdr>
    </w:div>
    <w:div w:id="1545362180">
      <w:bodyDiv w:val="1"/>
      <w:marLeft w:val="0"/>
      <w:marRight w:val="0"/>
      <w:marTop w:val="0"/>
      <w:marBottom w:val="0"/>
      <w:divBdr>
        <w:top w:val="none" w:sz="0" w:space="0" w:color="auto"/>
        <w:left w:val="none" w:sz="0" w:space="0" w:color="auto"/>
        <w:bottom w:val="none" w:sz="0" w:space="0" w:color="auto"/>
        <w:right w:val="none" w:sz="0" w:space="0" w:color="auto"/>
      </w:divBdr>
    </w:div>
    <w:div w:id="1613126814">
      <w:bodyDiv w:val="1"/>
      <w:marLeft w:val="0"/>
      <w:marRight w:val="0"/>
      <w:marTop w:val="0"/>
      <w:marBottom w:val="0"/>
      <w:divBdr>
        <w:top w:val="none" w:sz="0" w:space="0" w:color="auto"/>
        <w:left w:val="none" w:sz="0" w:space="0" w:color="auto"/>
        <w:bottom w:val="none" w:sz="0" w:space="0" w:color="auto"/>
        <w:right w:val="none" w:sz="0" w:space="0" w:color="auto"/>
      </w:divBdr>
      <w:divsChild>
        <w:div w:id="665784137">
          <w:marLeft w:val="360"/>
          <w:marRight w:val="0"/>
          <w:marTop w:val="200"/>
          <w:marBottom w:val="0"/>
          <w:divBdr>
            <w:top w:val="none" w:sz="0" w:space="0" w:color="auto"/>
            <w:left w:val="none" w:sz="0" w:space="0" w:color="auto"/>
            <w:bottom w:val="none" w:sz="0" w:space="0" w:color="auto"/>
            <w:right w:val="none" w:sz="0" w:space="0" w:color="auto"/>
          </w:divBdr>
        </w:div>
        <w:div w:id="549728152">
          <w:marLeft w:val="360"/>
          <w:marRight w:val="0"/>
          <w:marTop w:val="200"/>
          <w:marBottom w:val="0"/>
          <w:divBdr>
            <w:top w:val="none" w:sz="0" w:space="0" w:color="auto"/>
            <w:left w:val="none" w:sz="0" w:space="0" w:color="auto"/>
            <w:bottom w:val="none" w:sz="0" w:space="0" w:color="auto"/>
            <w:right w:val="none" w:sz="0" w:space="0" w:color="auto"/>
          </w:divBdr>
        </w:div>
        <w:div w:id="694035247">
          <w:marLeft w:val="360"/>
          <w:marRight w:val="0"/>
          <w:marTop w:val="200"/>
          <w:marBottom w:val="0"/>
          <w:divBdr>
            <w:top w:val="none" w:sz="0" w:space="0" w:color="auto"/>
            <w:left w:val="none" w:sz="0" w:space="0" w:color="auto"/>
            <w:bottom w:val="none" w:sz="0" w:space="0" w:color="auto"/>
            <w:right w:val="none" w:sz="0" w:space="0" w:color="auto"/>
          </w:divBdr>
        </w:div>
        <w:div w:id="877819051">
          <w:marLeft w:val="360"/>
          <w:marRight w:val="0"/>
          <w:marTop w:val="200"/>
          <w:marBottom w:val="0"/>
          <w:divBdr>
            <w:top w:val="none" w:sz="0" w:space="0" w:color="auto"/>
            <w:left w:val="none" w:sz="0" w:space="0" w:color="auto"/>
            <w:bottom w:val="none" w:sz="0" w:space="0" w:color="auto"/>
            <w:right w:val="none" w:sz="0" w:space="0" w:color="auto"/>
          </w:divBdr>
        </w:div>
        <w:div w:id="1032269052">
          <w:marLeft w:val="360"/>
          <w:marRight w:val="0"/>
          <w:marTop w:val="200"/>
          <w:marBottom w:val="0"/>
          <w:divBdr>
            <w:top w:val="none" w:sz="0" w:space="0" w:color="auto"/>
            <w:left w:val="none" w:sz="0" w:space="0" w:color="auto"/>
            <w:bottom w:val="none" w:sz="0" w:space="0" w:color="auto"/>
            <w:right w:val="none" w:sz="0" w:space="0" w:color="auto"/>
          </w:divBdr>
        </w:div>
      </w:divsChild>
    </w:div>
    <w:div w:id="1666587637">
      <w:bodyDiv w:val="1"/>
      <w:marLeft w:val="0"/>
      <w:marRight w:val="0"/>
      <w:marTop w:val="0"/>
      <w:marBottom w:val="0"/>
      <w:divBdr>
        <w:top w:val="none" w:sz="0" w:space="0" w:color="auto"/>
        <w:left w:val="none" w:sz="0" w:space="0" w:color="auto"/>
        <w:bottom w:val="none" w:sz="0" w:space="0" w:color="auto"/>
        <w:right w:val="none" w:sz="0" w:space="0" w:color="auto"/>
      </w:divBdr>
    </w:div>
    <w:div w:id="1891912835">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 w:id="2082675625">
      <w:bodyDiv w:val="1"/>
      <w:marLeft w:val="0"/>
      <w:marRight w:val="0"/>
      <w:marTop w:val="0"/>
      <w:marBottom w:val="0"/>
      <w:divBdr>
        <w:top w:val="none" w:sz="0" w:space="0" w:color="auto"/>
        <w:left w:val="none" w:sz="0" w:space="0" w:color="auto"/>
        <w:bottom w:val="none" w:sz="0" w:space="0" w:color="auto"/>
        <w:right w:val="none" w:sz="0" w:space="0" w:color="auto"/>
      </w:divBdr>
    </w:div>
    <w:div w:id="21428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1.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Referat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947E-83C2-43DF-B1CF-F4A4E093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Referat_SOSU</Template>
  <TotalTime>102</TotalTime>
  <Pages>1</Pages>
  <Words>3654</Words>
  <Characters>22295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Tandrup Ruprecht</dc:creator>
  <cp:keywords/>
  <dc:description/>
  <cp:lastModifiedBy>Lene Kvist</cp:lastModifiedBy>
  <cp:revision>2</cp:revision>
  <cp:lastPrinted>2023-06-14T09:44:00Z</cp:lastPrinted>
  <dcterms:created xsi:type="dcterms:W3CDTF">2023-06-20T15:36:00Z</dcterms:created>
  <dcterms:modified xsi:type="dcterms:W3CDTF">2023-06-20T15:36:00Z</dcterms:modified>
</cp:coreProperties>
</file>